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CEC51" w14:textId="79739DC5" w:rsidR="00BE6D41" w:rsidRDefault="00BE6D41" w:rsidP="00BE6D41">
      <w:pPr>
        <w:pStyle w:val="NormalWeb"/>
      </w:pPr>
      <w:r w:rsidRPr="00BE6D41">
        <w:rPr>
          <w:rFonts w:ascii="Calibri" w:hAnsi="Calibri" w:cs="Calibri"/>
          <w:b/>
          <w:bCs/>
          <w:sz w:val="40"/>
          <w:szCs w:val="40"/>
        </w:rPr>
        <w:t xml:space="preserve">PG TRANSFERY s. r. o., IČO: 50 142 313, Mlynské nivy 4963/56, Bratislava - mestská časť Ružinov 821 05, zapísaná v Obchodnom registri Okresného súdu Bratislava I, oddiel: sro, vložka číslo: 108740/B </w:t>
      </w:r>
      <w:r>
        <w:rPr>
          <w:rFonts w:ascii="Calibri" w:hAnsi="Calibri" w:cs="Calibri"/>
          <w:b/>
          <w:bCs/>
          <w:sz w:val="40"/>
          <w:szCs w:val="40"/>
        </w:rPr>
        <w:t xml:space="preserve"> </w:t>
      </w:r>
    </w:p>
    <w:p w14:paraId="4AF2EC24" w14:textId="77777777" w:rsidR="00BE6D41" w:rsidRDefault="00BE6D41" w:rsidP="00BE6D41">
      <w:pPr>
        <w:pStyle w:val="NormalWeb"/>
      </w:pPr>
      <w:r>
        <w:rPr>
          <w:rFonts w:ascii="Calibri" w:hAnsi="Calibri" w:cs="Calibri"/>
          <w:b/>
          <w:bCs/>
          <w:sz w:val="56"/>
          <w:szCs w:val="56"/>
        </w:rPr>
        <w:t xml:space="preserve">PREPRAVNÝ PORIADOK TAXI SLUŽBY </w:t>
      </w:r>
    </w:p>
    <w:p w14:paraId="6459FFB6" w14:textId="323F9E91" w:rsidR="00BE6D41" w:rsidRDefault="00BE6D41" w:rsidP="00BE6D41">
      <w:pPr>
        <w:pStyle w:val="NormalWeb"/>
      </w:pPr>
      <w:r>
        <w:rPr>
          <w:rFonts w:ascii="Calibri" w:hAnsi="Calibri" w:cs="Calibri"/>
        </w:rPr>
        <w:t xml:space="preserve">PG TRANSFERY s. r. o., IČO: 50 142 313, Mlynské nivy 4963/56, Bratislava - mestská časť Ružinov 821 05, zapísaná v Obchodnom registri Okresného súdu Bratislava I, oddiel: sro, vložka číslo: 108740/B </w:t>
      </w:r>
      <w:r>
        <w:rPr>
          <w:rFonts w:ascii="Calibri" w:hAnsi="Calibri" w:cs="Calibri"/>
        </w:rPr>
        <w:t xml:space="preserve">, podľa §5 zákona Národnej rady Slovenskej republiky č. 168/1996 Zúz. o cestnej doprave v znení zákona NR SR č. 386/1996 Z.z. a zákona NR č. 58/1997 Z.z. a zákona NR SR 506/2002 Z.z. č. a podľa § 1,4 a 5 vyhlášky Ministerstva dopravy, pôšt a telekomunikácii Slovenskej republiky č. 363/1996 Z.z. o vzore na vyhotovenie prepravného poriadku v cestnej doprave. </w:t>
      </w:r>
    </w:p>
    <w:p w14:paraId="5E42C32E" w14:textId="6BB3D2C4" w:rsidR="002C2CA4" w:rsidRDefault="002C2CA4"/>
    <w:p w14:paraId="78DECEC1" w14:textId="77777777" w:rsidR="00BE6D41" w:rsidRDefault="00BE6D41" w:rsidP="00BE6D41">
      <w:pPr>
        <w:pStyle w:val="NormalWeb"/>
      </w:pPr>
      <w:r>
        <w:rPr>
          <w:rFonts w:ascii="Calibri" w:hAnsi="Calibri" w:cs="Calibri"/>
          <w:b/>
          <w:bCs/>
          <w:sz w:val="40"/>
          <w:szCs w:val="40"/>
        </w:rPr>
        <w:t xml:space="preserve">PREPRAVNÝ PORIADOK TAXISLUZBY </w:t>
      </w:r>
    </w:p>
    <w:p w14:paraId="16AEB38F" w14:textId="77777777" w:rsidR="00BE6D41" w:rsidRDefault="00BE6D41" w:rsidP="00BE6D41">
      <w:pPr>
        <w:pStyle w:val="NormalWeb"/>
      </w:pPr>
      <w:r>
        <w:rPr>
          <w:rFonts w:ascii="Calibri" w:hAnsi="Calibri" w:cs="Calibri"/>
          <w:b/>
          <w:bCs/>
        </w:rPr>
        <w:t xml:space="preserve">čl. 1 Základné ustanovenia </w:t>
      </w:r>
    </w:p>
    <w:p w14:paraId="472B28B9" w14:textId="77777777" w:rsidR="00BE6D41" w:rsidRDefault="00BE6D41" w:rsidP="00BE6D41">
      <w:pPr>
        <w:pStyle w:val="NormalWeb"/>
      </w:pPr>
      <w:r>
        <w:rPr>
          <w:rFonts w:ascii="Calibri" w:hAnsi="Calibri" w:cs="Calibri"/>
        </w:rPr>
        <w:t xml:space="preserve">1. Tento prepravný poriadok upravuje podmienky, za ktorých dopravca vykonáva TAXISLUŽBU, prepravu osôb. </w:t>
      </w:r>
    </w:p>
    <w:p w14:paraId="5DC62EC0" w14:textId="627E76F3" w:rsidR="00BE6D41" w:rsidRDefault="00BE6D41" w:rsidP="00BE6D41">
      <w:pPr>
        <w:pStyle w:val="NormalWeb"/>
      </w:pPr>
      <w:r>
        <w:rPr>
          <w:rFonts w:ascii="Calibri" w:hAnsi="Calibri" w:cs="Calibri"/>
        </w:rPr>
        <w:t xml:space="preserve">2. Dopravca podľa tohto prepravného poriadku je </w:t>
      </w:r>
      <w:r>
        <w:rPr>
          <w:rFonts w:ascii="Calibri" w:hAnsi="Calibri" w:cs="Calibri"/>
        </w:rPr>
        <w:t xml:space="preserve">PG TRANSFERY s. r. o., IČO: 50 142 313, Mlynské nivy 4963/56, Bratislava - mestská časť Ružinov 821 05, zapísaná v Obchodnom registri Okresného súdu Bratislava I, oddiel: sro, vložka číslo: 108740/B </w:t>
      </w:r>
      <w:r>
        <w:rPr>
          <w:rFonts w:ascii="Calibri" w:hAnsi="Calibri" w:cs="Calibri"/>
        </w:rPr>
        <w:t xml:space="preserve"> ktorý podniká v TAXISLUŽBA. </w:t>
      </w:r>
    </w:p>
    <w:p w14:paraId="16FC6B05" w14:textId="014F53BE" w:rsidR="00BE6D41" w:rsidRDefault="00BE6D41" w:rsidP="00BE6D41">
      <w:pPr>
        <w:pStyle w:val="NormalWeb"/>
      </w:pPr>
      <w:r>
        <w:rPr>
          <w:rFonts w:ascii="Calibri" w:hAnsi="Calibri" w:cs="Calibri"/>
        </w:rPr>
        <w:t>3. Prepravou podľa tohto prepravného poriadku je premiestnen</w:t>
      </w:r>
      <w:proofErr w:type="spellStart"/>
      <w:r>
        <w:rPr>
          <w:rFonts w:ascii="Calibri" w:hAnsi="Calibri" w:cs="Calibri"/>
          <w:lang w:val="sk-SK"/>
        </w:rPr>
        <w:t>ie</w:t>
      </w:r>
      <w:proofErr w:type="spellEnd"/>
      <w:r>
        <w:rPr>
          <w:rFonts w:ascii="Calibri" w:hAnsi="Calibri" w:cs="Calibri"/>
        </w:rPr>
        <w:t xml:space="preserve"> osôb, ich batožiny a iných požadovaných prepráv, napr. zvierat v TAXISLUŽBE. </w:t>
      </w:r>
    </w:p>
    <w:p w14:paraId="6CA26E8A" w14:textId="77777777" w:rsidR="00BE6D41" w:rsidRDefault="00BE6D41" w:rsidP="00BE6D41">
      <w:pPr>
        <w:pStyle w:val="NormalWeb"/>
      </w:pPr>
      <w:r>
        <w:rPr>
          <w:rFonts w:ascii="Calibri" w:hAnsi="Calibri" w:cs="Calibri"/>
        </w:rPr>
        <w:t xml:space="preserve">4. Prevádzková činnosť dopravcu je povinnosť vykonávať TAXISLUŽBU v súlade s koncesiu a s týmto prepravným poriadkom na území SR, vrátane jednotlivých prepráv na uvedenom území začínajúcich alebo končiacich. </w:t>
      </w:r>
    </w:p>
    <w:p w14:paraId="2E77882A" w14:textId="77777777" w:rsidR="00BE6D41" w:rsidRDefault="00BE6D41" w:rsidP="00BE6D41">
      <w:pPr>
        <w:pStyle w:val="NormalWeb"/>
      </w:pPr>
      <w:r>
        <w:rPr>
          <w:rFonts w:ascii="Calibri" w:hAnsi="Calibri" w:cs="Calibri"/>
        </w:rPr>
        <w:t xml:space="preserve">5. Prepravná povinnosť dopravcu je povinnosť vykonávať prepravu, ak sú splnené podmienky podľa tohto prepravného poriadku a umožňujú to prepravné podmienky, najmä technický stav , počet osôb na sedenie podľa technického preukazu a spôsobilosť vodiča a nebránia tomu príčiny, ktoré nemožno odvrátiť. </w:t>
      </w:r>
    </w:p>
    <w:p w14:paraId="3AAF799E" w14:textId="77777777" w:rsidR="00BE6D41" w:rsidRDefault="00BE6D41" w:rsidP="00BE6D41">
      <w:pPr>
        <w:pStyle w:val="NormalWeb"/>
      </w:pPr>
      <w:r>
        <w:rPr>
          <w:rFonts w:ascii="Calibri" w:hAnsi="Calibri" w:cs="Calibri"/>
        </w:rPr>
        <w:t xml:space="preserve">2 </w:t>
      </w:r>
    </w:p>
    <w:p w14:paraId="78D96B60" w14:textId="77777777" w:rsidR="00BE6D41" w:rsidRDefault="00BE6D41" w:rsidP="00BE6D41">
      <w:pPr>
        <w:pStyle w:val="NormalWeb"/>
      </w:pPr>
      <w:r>
        <w:rPr>
          <w:rFonts w:ascii="Calibri" w:hAnsi="Calibri" w:cs="Calibri"/>
          <w:b/>
          <w:bCs/>
        </w:rPr>
        <w:lastRenderedPageBreak/>
        <w:t>čl.2</w:t>
      </w:r>
      <w:r>
        <w:rPr>
          <w:rFonts w:ascii="Calibri" w:hAnsi="Calibri" w:cs="Calibri"/>
          <w:b/>
          <w:bCs/>
        </w:rPr>
        <w:br/>
        <w:t xml:space="preserve">Vymedzenie podmienok potrebných na uzavretie zmluvy o preprave osôb, vecí zvierat v </w:t>
      </w:r>
    </w:p>
    <w:p w14:paraId="47F93EEE" w14:textId="77777777" w:rsidR="00BE6D41" w:rsidRDefault="00BE6D41" w:rsidP="00BE6D41">
      <w:pPr>
        <w:pStyle w:val="NormalWeb"/>
      </w:pPr>
      <w:r>
        <w:rPr>
          <w:rFonts w:ascii="Calibri" w:hAnsi="Calibri" w:cs="Calibri"/>
          <w:b/>
          <w:bCs/>
        </w:rPr>
        <w:t xml:space="preserve">1. </w:t>
      </w:r>
      <w:r>
        <w:rPr>
          <w:rFonts w:ascii="Calibri" w:hAnsi="Calibri" w:cs="Calibri"/>
        </w:rPr>
        <w:t xml:space="preserve">Objednávkovou službou </w:t>
      </w:r>
    </w:p>
    <w:p w14:paraId="594C1E60" w14:textId="77777777" w:rsidR="00BE6D41" w:rsidRDefault="00BE6D41" w:rsidP="00BE6D41">
      <w:pPr>
        <w:pStyle w:val="NormalWeb"/>
      </w:pPr>
      <w:r>
        <w:rPr>
          <w:rFonts w:ascii="Calibri" w:hAnsi="Calibri" w:cs="Calibri"/>
          <w:b/>
          <w:bCs/>
        </w:rPr>
        <w:t xml:space="preserve">2. </w:t>
      </w:r>
      <w:r>
        <w:rPr>
          <w:rFonts w:ascii="Calibri" w:hAnsi="Calibri" w:cs="Calibri"/>
        </w:rPr>
        <w:t xml:space="preserve">Osobným kontaktom s vodičom </w:t>
      </w:r>
    </w:p>
    <w:p w14:paraId="58362928" w14:textId="77777777" w:rsidR="00BE6D41" w:rsidRDefault="00BE6D41" w:rsidP="00BE6D41">
      <w:pPr>
        <w:pStyle w:val="NormalWeb"/>
      </w:pPr>
      <w:r>
        <w:rPr>
          <w:rFonts w:ascii="Calibri" w:hAnsi="Calibri" w:cs="Calibri"/>
          <w:b/>
          <w:bCs/>
        </w:rPr>
        <w:t xml:space="preserve">1.1 </w:t>
      </w:r>
      <w:r>
        <w:rPr>
          <w:rFonts w:ascii="Calibri" w:hAnsi="Calibri" w:cs="Calibri"/>
        </w:rPr>
        <w:t xml:space="preserve">Objednávková služba vzniká telefonicky priamo s majiteľom taxislužby alebo dispečerom alebo písomnou formou - objednávka poštou, e-mailom, faxom na adresu taxislužby. V objednávkovej službe telefonickej alebo písomnej je uzavretá zmluva okrem písomnej formy aj telefonicky (číslo telefónu klienta, ktorý volal, je taxislužbe známe z mobilu) pri súdnom spore aj z pevnej linky, pokiaľ nemá na display-i volané číslo. </w:t>
      </w:r>
    </w:p>
    <w:p w14:paraId="30D5CD08" w14:textId="77777777" w:rsidR="00BE6D41" w:rsidRDefault="00BE6D41" w:rsidP="00BE6D41">
      <w:pPr>
        <w:pStyle w:val="NormalWeb"/>
      </w:pPr>
      <w:r>
        <w:rPr>
          <w:rFonts w:ascii="Calibri" w:hAnsi="Calibri" w:cs="Calibri"/>
        </w:rPr>
        <w:t xml:space="preserve">ROZSAH prepravnej povinnosti musí byť presne vymedzený objednávateľom telefonicky alebo písomne s týmito údajmi rozsahu: miesto pristavenia taxíka, dátum, čas pristavenia, trasu prepravy taxíkom a koncovú stanicu prepravy osôb a obsah prepravovaných veci alebo zvierat. </w:t>
      </w:r>
    </w:p>
    <w:p w14:paraId="15277C28" w14:textId="08524C41" w:rsidR="00BE6D41" w:rsidRDefault="00BE6D41" w:rsidP="00BE6D41">
      <w:pPr>
        <w:pStyle w:val="NormalWeb"/>
      </w:pPr>
      <w:r>
        <w:rPr>
          <w:rFonts w:ascii="Calibri" w:hAnsi="Calibri" w:cs="Calibri"/>
        </w:rPr>
        <w:t xml:space="preserve">Prevádzkové povinnosti dopravcu taxislužby </w:t>
      </w:r>
      <w:r>
        <w:rPr>
          <w:rFonts w:ascii="Calibri" w:hAnsi="Calibri" w:cs="Calibri"/>
        </w:rPr>
        <w:t xml:space="preserve">PG TRANSFERY s. r. o., IČO: 50 142 313, Mlynské nivy 4963/56, Bratislava - mestská časť Ružinov 821 05, zapísaná v Obchodnom registri Okresného súdu Bratislava I, oddiel: sro, vložka číslo: 108740/B </w:t>
      </w:r>
      <w:r>
        <w:rPr>
          <w:rFonts w:ascii="Calibri" w:hAnsi="Calibri" w:cs="Calibri"/>
        </w:rPr>
        <w:t xml:space="preserve"> </w:t>
      </w:r>
    </w:p>
    <w:p w14:paraId="26D2D29D" w14:textId="77777777" w:rsidR="00BE6D41" w:rsidRDefault="00BE6D41" w:rsidP="00BE6D41">
      <w:pPr>
        <w:pStyle w:val="NormalWeb"/>
      </w:pPr>
      <w:r>
        <w:rPr>
          <w:rFonts w:ascii="Calibri" w:hAnsi="Calibri" w:cs="Calibri"/>
        </w:rPr>
        <w:t xml:space="preserve">- Dohodnúť vopred čas prepravy klienta (klientov) do koncového miesta prepravy - Počet osôb na prepravu, batožiny, zvierat </w:t>
      </w:r>
    </w:p>
    <w:p w14:paraId="00E6A0D7" w14:textId="77777777" w:rsidR="00BE6D41" w:rsidRDefault="00BE6D41" w:rsidP="00BE6D41">
      <w:pPr>
        <w:pStyle w:val="NormalWeb"/>
      </w:pPr>
      <w:r>
        <w:rPr>
          <w:rFonts w:ascii="Calibri" w:hAnsi="Calibri" w:cs="Calibri"/>
        </w:rPr>
        <w:t xml:space="preserve">- Počet miest na sedenie, klimatizácia v aute, preprava väčších predmetov - lyže, možnosť prepravy zvierat alebo komfort vo vozidle - vyhrievané sedačky, autorádio, CD - prehrávač, video, atd. </w:t>
      </w:r>
    </w:p>
    <w:p w14:paraId="2AB4F661" w14:textId="77777777" w:rsidR="00BE6D41" w:rsidRDefault="00BE6D41" w:rsidP="00BE6D41">
      <w:pPr>
        <w:pStyle w:val="NormalWeb"/>
      </w:pPr>
      <w:r>
        <w:rPr>
          <w:rFonts w:ascii="Calibri" w:hAnsi="Calibri" w:cs="Calibri"/>
          <w:b/>
          <w:bCs/>
        </w:rPr>
        <w:t xml:space="preserve">2.1 </w:t>
      </w:r>
      <w:r>
        <w:rPr>
          <w:rFonts w:ascii="Calibri" w:hAnsi="Calibri" w:cs="Calibri"/>
        </w:rPr>
        <w:t xml:space="preserve">Objednávková služba s osobným kontaktom na stanovišti taxislužby alebo v cestnej premávke </w:t>
      </w:r>
    </w:p>
    <w:p w14:paraId="7B5CA966" w14:textId="77777777" w:rsidR="00BE6D41" w:rsidRDefault="00BE6D41" w:rsidP="00BE6D41">
      <w:pPr>
        <w:pStyle w:val="NormalWeb"/>
      </w:pPr>
      <w:r>
        <w:rPr>
          <w:rFonts w:ascii="Calibri" w:hAnsi="Calibri" w:cs="Calibri"/>
        </w:rPr>
        <w:t xml:space="preserve">Pri osobnom kontakte s budúcou prepravovanou osobou sa obdobne dohodne ROZSAH prepravnej povinnosti a oboznámi sa s prevádzkovými povinnosťami dopravcu ako v bode 1.1. </w:t>
      </w:r>
    </w:p>
    <w:p w14:paraId="2CDBA24F" w14:textId="77777777" w:rsidR="00BE6D41" w:rsidRDefault="00BE6D41" w:rsidP="00BE6D41">
      <w:pPr>
        <w:pStyle w:val="NormalWeb"/>
      </w:pPr>
      <w:r>
        <w:rPr>
          <w:rFonts w:ascii="Calibri" w:hAnsi="Calibri" w:cs="Calibri"/>
          <w:b/>
          <w:bCs/>
        </w:rPr>
        <w:t>čl.3</w:t>
      </w:r>
      <w:r>
        <w:rPr>
          <w:rFonts w:ascii="Calibri" w:hAnsi="Calibri" w:cs="Calibri"/>
          <w:b/>
          <w:bCs/>
        </w:rPr>
        <w:br/>
        <w:t xml:space="preserve">POSTAVENIE CESTUJUCEHO V TAXISLUŽBE. </w:t>
      </w:r>
    </w:p>
    <w:p w14:paraId="00EE7051" w14:textId="77777777" w:rsidR="00BE6D41" w:rsidRDefault="00BE6D41" w:rsidP="00BE6D41">
      <w:pPr>
        <w:pStyle w:val="NormalWeb"/>
      </w:pPr>
      <w:r>
        <w:rPr>
          <w:rFonts w:ascii="Calibri" w:hAnsi="Calibri" w:cs="Calibri"/>
          <w:b/>
          <w:bCs/>
        </w:rPr>
        <w:t xml:space="preserve">1. Práva a povinnosti cestujućeho </w:t>
      </w:r>
    </w:p>
    <w:p w14:paraId="2F9F22D3" w14:textId="77777777" w:rsidR="00BE6D41" w:rsidRDefault="00BE6D41" w:rsidP="00BE6D41">
      <w:pPr>
        <w:pStyle w:val="NormalWeb"/>
      </w:pPr>
      <w:r>
        <w:rPr>
          <w:rFonts w:ascii="Calibri" w:hAnsi="Calibri" w:cs="Calibri"/>
          <w:b/>
          <w:bCs/>
        </w:rPr>
        <w:t xml:space="preserve">1. a) Práva cestujúcich pred začatím prepravy TAXISLUŽBOU </w:t>
      </w:r>
    </w:p>
    <w:p w14:paraId="0707D186" w14:textId="77777777" w:rsidR="00BE6D41" w:rsidRDefault="00BE6D41" w:rsidP="00BE6D41">
      <w:pPr>
        <w:pStyle w:val="NormalWeb"/>
      </w:pPr>
      <w:r>
        <w:rPr>
          <w:rFonts w:ascii="Calibri" w:hAnsi="Calibri" w:cs="Calibri"/>
        </w:rPr>
        <w:t xml:space="preserve">- Cestovné zaplatiť podľa ciachovaného taxametra a ubehnutých kilometrov za cenu uvedenú na taxametri za 1 kilometer na dohodnutej a východnej a cieľovej stanici. </w:t>
      </w:r>
    </w:p>
    <w:p w14:paraId="51FDB621" w14:textId="77777777" w:rsidR="00BE6D41" w:rsidRDefault="00BE6D41" w:rsidP="00BE6D41">
      <w:pPr>
        <w:pStyle w:val="NormalWeb"/>
      </w:pPr>
      <w:r>
        <w:rPr>
          <w:rFonts w:ascii="Calibri" w:hAnsi="Calibri" w:cs="Calibri"/>
        </w:rPr>
        <w:t xml:space="preserve">- Cenu môže dohodnúť aj ústne s majiteľom TAXISLUŽBY, pokiaľ s tým súhlasia obidve zmluvné strany - taxikár a prepravovaná osoba. </w:t>
      </w:r>
    </w:p>
    <w:p w14:paraId="0D40EF86" w14:textId="77777777" w:rsidR="00BE6D41" w:rsidRDefault="00BE6D41" w:rsidP="00BE6D41">
      <w:pPr>
        <w:pStyle w:val="NormalWeb"/>
      </w:pPr>
      <w:r>
        <w:rPr>
          <w:rFonts w:ascii="Calibri" w:hAnsi="Calibri" w:cs="Calibri"/>
        </w:rPr>
        <w:lastRenderedPageBreak/>
        <w:t xml:space="preserve">- Pri kontakte s TAXISLUŽBOU má právo dohodnúť a súhlasiť s časom pristavenia TAXI </w:t>
      </w:r>
    </w:p>
    <w:p w14:paraId="0F31B1DD" w14:textId="77777777" w:rsidR="00BE6D41" w:rsidRDefault="00BE6D41" w:rsidP="00BE6D41">
      <w:pPr>
        <w:pStyle w:val="NormalWeb"/>
      </w:pPr>
      <w:r>
        <w:rPr>
          <w:rFonts w:ascii="Calibri" w:hAnsi="Calibri" w:cs="Calibri"/>
        </w:rPr>
        <w:t xml:space="preserve">- Cestujúci má byť dopravený na miesto určenia taxislužbou vo vopred dohodnutom čase (pokiaľ to žiada cestujúci) prepravy a časovom rozsahu dĺžky prepravy (pokiaľ nenastane mimoriadna situácia) </w:t>
      </w:r>
    </w:p>
    <w:p w14:paraId="00811806" w14:textId="77777777" w:rsidR="00BE6D41" w:rsidRDefault="00BE6D41" w:rsidP="00BE6D41">
      <w:pPr>
        <w:pStyle w:val="NormalWeb"/>
      </w:pPr>
      <w:r>
        <w:rPr>
          <w:rFonts w:ascii="Calibri" w:hAnsi="Calibri" w:cs="Calibri"/>
        </w:rPr>
        <w:t xml:space="preserve">- Cestujúci má právo pred jazdou sa informovať o vybavení a komforte motorového vozidla pri preprave. </w:t>
      </w:r>
    </w:p>
    <w:p w14:paraId="73833C26" w14:textId="77777777" w:rsidR="00BE6D41" w:rsidRDefault="00BE6D41" w:rsidP="00BE6D41">
      <w:pPr>
        <w:pStyle w:val="NormalWeb"/>
      </w:pPr>
      <w:r>
        <w:rPr>
          <w:rFonts w:ascii="Calibri" w:hAnsi="Calibri" w:cs="Calibri"/>
        </w:rPr>
        <w:t xml:space="preserve">- Aký počet batožín (prípadne spresní jeho orientačnú váhu) môže prepraviť. </w:t>
      </w:r>
    </w:p>
    <w:p w14:paraId="0CA770D3" w14:textId="77777777" w:rsidR="00BE6D41" w:rsidRDefault="00BE6D41" w:rsidP="00BE6D41">
      <w:pPr>
        <w:pStyle w:val="NormalWeb"/>
      </w:pPr>
      <w:r>
        <w:rPr>
          <w:rFonts w:ascii="Calibri" w:hAnsi="Calibri" w:cs="Calibri"/>
        </w:rPr>
        <w:t xml:space="preserve">- Informovať sa TAXISLUŽBY o preprave nadmernej batožiny (napr. lyže, sánky, nadrozmerná batožina) </w:t>
      </w:r>
    </w:p>
    <w:p w14:paraId="0EA006C7" w14:textId="77777777" w:rsidR="00BE6D41" w:rsidRDefault="00BE6D41" w:rsidP="00BE6D41">
      <w:pPr>
        <w:pStyle w:val="NormalWeb"/>
      </w:pPr>
      <w:r>
        <w:rPr>
          <w:rFonts w:ascii="Calibri" w:hAnsi="Calibri" w:cs="Calibri"/>
        </w:rPr>
        <w:t xml:space="preserve">- Informovať sa vopred o možnosť prepravy zvierat </w:t>
      </w:r>
    </w:p>
    <w:p w14:paraId="2C30B5A5" w14:textId="77777777" w:rsidR="00BE6D41" w:rsidRDefault="00BE6D41" w:rsidP="00BE6D41">
      <w:pPr>
        <w:pStyle w:val="NormalWeb"/>
      </w:pPr>
      <w:r>
        <w:rPr>
          <w:rFonts w:ascii="Calibri" w:hAnsi="Calibri" w:cs="Calibri"/>
        </w:rPr>
        <w:t xml:space="preserve">- Informovať sa o preprave osôb, ktoré sú nositeľom zbraní ( podľa zákona o zbraniach a strelive len osoby, ktoré majú povolenie držať a nosiť zbraň a prevážať strelivo !). </w:t>
      </w:r>
    </w:p>
    <w:p w14:paraId="63B53B01" w14:textId="77777777" w:rsidR="00BE6D41" w:rsidRDefault="00BE6D41" w:rsidP="00BE6D41">
      <w:pPr>
        <w:pStyle w:val="NormalWeb"/>
      </w:pPr>
      <w:r>
        <w:rPr>
          <w:rFonts w:ascii="Calibri" w:hAnsi="Calibri" w:cs="Calibri"/>
        </w:rPr>
        <w:t xml:space="preserve">- Informovať sa o preprave detí, ktoré majú výšku menej ako 150 cm (či má taxikár pri preprave detí certifikovanú autosedačku alebo viac autosedačiek) </w:t>
      </w:r>
    </w:p>
    <w:p w14:paraId="3AA57AD1" w14:textId="77777777" w:rsidR="00BE6D41" w:rsidRDefault="00BE6D41" w:rsidP="00BE6D41">
      <w:pPr>
        <w:pStyle w:val="NormalWeb"/>
      </w:pPr>
      <w:r>
        <w:rPr>
          <w:rFonts w:ascii="Calibri" w:hAnsi="Calibri" w:cs="Calibri"/>
          <w:b/>
          <w:bCs/>
        </w:rPr>
        <w:t xml:space="preserve">1. b) Povinnosti cestujúceho pred začatím prepravy TAXISLUŽBOU </w:t>
      </w:r>
    </w:p>
    <w:p w14:paraId="79657B84" w14:textId="77777777" w:rsidR="00BE6D41" w:rsidRDefault="00BE6D41" w:rsidP="00BE6D41">
      <w:pPr>
        <w:pStyle w:val="NormalWeb"/>
      </w:pPr>
      <w:r>
        <w:rPr>
          <w:rFonts w:ascii="Calibri" w:hAnsi="Calibri" w:cs="Calibri"/>
        </w:rPr>
        <w:t xml:space="preserve">- Osoba, ktoré je viditeľne pod vplyvom alkoholu alebo omamných a psychotropných látok, môže byť vylúčená z prepravy. </w:t>
      </w:r>
    </w:p>
    <w:p w14:paraId="45405DC1" w14:textId="77777777" w:rsidR="00BE6D41" w:rsidRDefault="00BE6D41" w:rsidP="00BE6D41">
      <w:pPr>
        <w:pStyle w:val="NormalWeb"/>
      </w:pPr>
      <w:r>
        <w:rPr>
          <w:rFonts w:ascii="Calibri" w:hAnsi="Calibri" w:cs="Calibri"/>
        </w:rPr>
        <w:t xml:space="preserve">- Osoba, u ktorej dopravca má podozrenie alebo zistí pred prepravou, že prepravovaná osoba je nelegálnym držiteľom strelnej zbrane (bez preukazu o držaní a nosení zbrane) alebo na chladnú zbraň (nôž, mačetu a iné bodné a rezné chladné zbrane), môže vodič taxislužby vylúčiť z prepravy takúto osobu. 4 - Osoba, ktorá má väčšie množstvo batožiny alebo nadrozmerné veci (napr. lyže) ako je prepravná kapacita taxislužby, musí sa vopred dohodnúť na možnosti prepravy batožiny alebo zrušiť objednávky na prepravu osôb. </w:t>
      </w:r>
    </w:p>
    <w:p w14:paraId="5159970B" w14:textId="77777777" w:rsidR="00BE6D41" w:rsidRDefault="00BE6D41" w:rsidP="00BE6D41">
      <w:pPr>
        <w:pStyle w:val="NormalWeb"/>
      </w:pPr>
      <w:r>
        <w:rPr>
          <w:rFonts w:ascii="Calibri" w:hAnsi="Calibri" w:cs="Calibri"/>
        </w:rPr>
        <w:t xml:space="preserve">- Prepravovaná osoba, ktorá je agresívna môže byť vylúčená z prepravy taxislužby. </w:t>
      </w:r>
    </w:p>
    <w:p w14:paraId="3BE175AD" w14:textId="77777777" w:rsidR="00BE6D41" w:rsidRDefault="00BE6D41" w:rsidP="00BE6D41">
      <w:pPr>
        <w:pStyle w:val="NormalWeb"/>
      </w:pPr>
      <w:r>
        <w:rPr>
          <w:rFonts w:ascii="Calibri" w:hAnsi="Calibri" w:cs="Calibri"/>
        </w:rPr>
        <w:t xml:space="preserve">- Prepravovaná osoba ma povinnosť pred objednávkou prepravy taxislužbou, upozorniť taxislužbu, že: žiada aj o prepravu zvieraťa. Musí oznámiť jednoznačne o aké zviera ide a musí mať zviera na voditku a košík na psiku, prípadne musí byť v klietke. Zviera sa nesmie voľne pohybovať v kabíne vodiča. Svojimi rozmermi musí byť zviera v kabíne umiestnené tak, aby rozmermi nebránilo výhľadu vodiča do strán a zadnej časti. </w:t>
      </w:r>
    </w:p>
    <w:p w14:paraId="536C54E0" w14:textId="77777777" w:rsidR="00BE6D41" w:rsidRDefault="00BE6D41" w:rsidP="00BE6D41">
      <w:pPr>
        <w:pStyle w:val="NormalWeb"/>
      </w:pPr>
      <w:r>
        <w:rPr>
          <w:rFonts w:ascii="Calibri" w:hAnsi="Calibri" w:cs="Calibri"/>
        </w:rPr>
        <w:t xml:space="preserve">- Prepravovaná dospelá osoba, ktorá je zásadne sprievodnou osobou detí do 15 rokov zodpovedá za ich správanie a musí ich pripútať bezpečnostnými pásmi alebo ich dať do detskej sedačky. TAXISLUŽBA je preto povinná prepravovanú osôb u vopred upovedomiť o: počte maloletých prepravovaných detí a ich veku. </w:t>
      </w:r>
    </w:p>
    <w:p w14:paraId="7E00E5D8" w14:textId="77777777" w:rsidR="00BE6D41" w:rsidRDefault="00BE6D41" w:rsidP="00BE6D41">
      <w:pPr>
        <w:pStyle w:val="NormalWeb"/>
      </w:pPr>
      <w:r>
        <w:rPr>
          <w:rFonts w:ascii="Calibri" w:hAnsi="Calibri" w:cs="Calibri"/>
          <w:b/>
          <w:bCs/>
        </w:rPr>
        <w:t xml:space="preserve">1. c) Práva cestujúcich pri preprave </w:t>
      </w:r>
    </w:p>
    <w:p w14:paraId="037E92D2" w14:textId="77777777" w:rsidR="00BE6D41" w:rsidRDefault="00BE6D41" w:rsidP="00BE6D41">
      <w:pPr>
        <w:pStyle w:val="NormalWeb"/>
      </w:pPr>
      <w:r>
        <w:rPr>
          <w:rFonts w:ascii="Calibri" w:hAnsi="Calibri" w:cs="Calibri"/>
        </w:rPr>
        <w:lastRenderedPageBreak/>
        <w:t xml:space="preserve">Cestujúci má pri preprave nárok na dodržiavanie vopred dohodnutých podmienok o preprave svojej osoby, batožiny, zviera, nadrozmerných vecí batožiny (napr. lyží, bicykla, atd.) povolených prepráv strelných zbraní a chladných zbraní. </w:t>
      </w:r>
    </w:p>
    <w:p w14:paraId="29D345CD" w14:textId="77777777" w:rsidR="00BE6D41" w:rsidRDefault="00BE6D41" w:rsidP="00BE6D41">
      <w:pPr>
        <w:pStyle w:val="NormalWeb"/>
      </w:pPr>
      <w:r>
        <w:rPr>
          <w:rFonts w:ascii="Calibri" w:hAnsi="Calibri" w:cs="Calibri"/>
          <w:b/>
          <w:bCs/>
        </w:rPr>
        <w:t xml:space="preserve">1. d) Pri neuskutočnení - nedokončení alebo omeškaní prepravy cestujúceho - </w:t>
      </w:r>
      <w:r>
        <w:rPr>
          <w:rFonts w:ascii="Calibri" w:hAnsi="Calibri" w:cs="Calibri"/>
        </w:rPr>
        <w:t xml:space="preserve">Pri neuskutočnení prepravy zo strany taxislužby, pokiaľ je preukázateľná objednávka </w:t>
      </w:r>
    </w:p>
    <w:p w14:paraId="29299633" w14:textId="77777777" w:rsidR="00BE6D41" w:rsidRDefault="00BE6D41" w:rsidP="00BE6D41">
      <w:pPr>
        <w:pStyle w:val="NormalWeb"/>
      </w:pPr>
      <w:r>
        <w:rPr>
          <w:rFonts w:ascii="Calibri" w:hAnsi="Calibri" w:cs="Calibri"/>
        </w:rPr>
        <w:t xml:space="preserve">cestujúceho, uplatňuje si náhradu škody cestujúci, podľa občianskeho zákonika. </w:t>
      </w:r>
    </w:p>
    <w:p w14:paraId="3B73FC5E" w14:textId="77777777" w:rsidR="00BE6D41" w:rsidRDefault="00BE6D41" w:rsidP="00BE6D41">
      <w:pPr>
        <w:pStyle w:val="NormalWeb"/>
      </w:pPr>
      <w:r>
        <w:rPr>
          <w:rFonts w:ascii="Calibri" w:hAnsi="Calibri" w:cs="Calibri"/>
        </w:rPr>
        <w:t xml:space="preserve">- Pri neuskutočnení prepravy zo strany objednávateľa - budúceho cestujúceho, môže si uplatniť TAXISLUŽBA náhradu za náklady spojené so zrušením prepravy, podľa občianskeho zákonníka. </w:t>
      </w:r>
    </w:p>
    <w:p w14:paraId="6BA573D1" w14:textId="77777777" w:rsidR="00BE6D41" w:rsidRDefault="00BE6D41" w:rsidP="00BE6D41">
      <w:pPr>
        <w:pStyle w:val="NormalWeb"/>
      </w:pPr>
      <w:r>
        <w:rPr>
          <w:rFonts w:ascii="Calibri" w:hAnsi="Calibri" w:cs="Calibri"/>
          <w:b/>
          <w:bCs/>
        </w:rPr>
        <w:t xml:space="preserve">1. e) Pri nedokončení alebo omeškaní prepravy cestujúceho </w:t>
      </w:r>
    </w:p>
    <w:p w14:paraId="455918AE" w14:textId="77777777" w:rsidR="00BE6D41" w:rsidRDefault="00BE6D41" w:rsidP="00BE6D41">
      <w:pPr>
        <w:pStyle w:val="NormalWeb"/>
      </w:pPr>
      <w:r>
        <w:rPr>
          <w:rFonts w:ascii="Calibri" w:hAnsi="Calibri" w:cs="Calibri"/>
        </w:rPr>
        <w:t xml:space="preserve">Nedokončenie alebo omeškanie prepravy cestujúceho nemusí byť z viny TAXISLUŽBY napr. pri ceste na letisko Vás zaistí policajná hliadka a v zmysle zákona č. 8/2009 Z.z. musíte strpieť kontrolu políciou, aj keď ste zmeškali lietadlo. Pri preukázateľnom zavinení meškania a miery jeho zavinenia sa postupuje podľa Občianskeho zákonika. </w:t>
      </w:r>
    </w:p>
    <w:p w14:paraId="06149984" w14:textId="77777777" w:rsidR="00BE6D41" w:rsidRDefault="00BE6D41" w:rsidP="00BE6D41">
      <w:pPr>
        <w:pStyle w:val="NormalWeb"/>
      </w:pPr>
      <w:r>
        <w:rPr>
          <w:rFonts w:ascii="Calibri" w:hAnsi="Calibri" w:cs="Calibri"/>
          <w:b/>
          <w:bCs/>
        </w:rPr>
        <w:t xml:space="preserve">1. f) Zodpovednosť za nedodržanie podmienok zmluvy o preprave osôb najmä zliav a náhrad </w:t>
      </w:r>
    </w:p>
    <w:p w14:paraId="5F52094F" w14:textId="77777777" w:rsidR="00BE6D41" w:rsidRDefault="00BE6D41" w:rsidP="00BE6D41">
      <w:pPr>
        <w:pStyle w:val="NormalWeb"/>
      </w:pPr>
      <w:r>
        <w:rPr>
          <w:rFonts w:ascii="Calibri" w:hAnsi="Calibri" w:cs="Calibri"/>
        </w:rPr>
        <w:t xml:space="preserve">Pokiaľ sa preukázateľne dokáže, že objednávateľ osobnej prepravy ,, TAXISLUŽBOU " faxom, listom, osobne nedodržal zmluvné podmienky prepravy môže si uplatňovať prepravovaná osoba doplatok za zľavu alebo náhradu škody pri preprave osôb a batožín. </w:t>
      </w:r>
    </w:p>
    <w:p w14:paraId="693C09EB" w14:textId="77777777" w:rsidR="00BE6D41" w:rsidRDefault="00BE6D41" w:rsidP="00BE6D41">
      <w:pPr>
        <w:pStyle w:val="NormalWeb"/>
      </w:pPr>
      <w:r>
        <w:rPr>
          <w:rFonts w:ascii="Calibri" w:hAnsi="Calibri" w:cs="Calibri"/>
        </w:rPr>
        <w:t xml:space="preserve">5 </w:t>
      </w:r>
    </w:p>
    <w:p w14:paraId="3F555DA1" w14:textId="77777777" w:rsidR="00BE6D41" w:rsidRDefault="00BE6D41" w:rsidP="00BE6D41">
      <w:pPr>
        <w:pStyle w:val="NormalWeb"/>
      </w:pPr>
      <w:r>
        <w:rPr>
          <w:rFonts w:ascii="Calibri" w:hAnsi="Calibri" w:cs="Calibri"/>
          <w:b/>
          <w:bCs/>
        </w:rPr>
        <w:t xml:space="preserve">čl. 4) OKRUH OSOB, S KTORÝM MOŽNO PREDNOSTNE UZAVRIET ZMLUVU O PREPRAVE OSOB </w:t>
      </w:r>
    </w:p>
    <w:p w14:paraId="48F5BA7C" w14:textId="77777777" w:rsidR="00BE6D41" w:rsidRDefault="00BE6D41" w:rsidP="00BE6D41">
      <w:pPr>
        <w:pStyle w:val="NormalWeb"/>
      </w:pPr>
      <w:r>
        <w:rPr>
          <w:rFonts w:ascii="Calibri" w:hAnsi="Calibri" w:cs="Calibri"/>
          <w:b/>
          <w:bCs/>
        </w:rPr>
        <w:t xml:space="preserve">1) </w:t>
      </w:r>
      <w:r>
        <w:rPr>
          <w:rFonts w:ascii="Calibri" w:hAnsi="Calibri" w:cs="Calibri"/>
        </w:rPr>
        <w:t xml:space="preserve">s osobou, ktorá včas a vopred dala TAXISLUŽBE objednávku, prípadne uhradili zálohu za cestu </w:t>
      </w:r>
    </w:p>
    <w:p w14:paraId="32971794" w14:textId="77777777" w:rsidR="00BE6D41" w:rsidRDefault="00BE6D41" w:rsidP="00BE6D41">
      <w:pPr>
        <w:pStyle w:val="NormalWeb"/>
      </w:pPr>
      <w:r>
        <w:rPr>
          <w:rFonts w:ascii="Calibri" w:hAnsi="Calibri" w:cs="Calibri"/>
          <w:b/>
          <w:bCs/>
        </w:rPr>
        <w:t xml:space="preserve">2) </w:t>
      </w:r>
      <w:r>
        <w:rPr>
          <w:rFonts w:ascii="Calibri" w:hAnsi="Calibri" w:cs="Calibri"/>
        </w:rPr>
        <w:t xml:space="preserve">s osobou, ktorá je čiastočne zdravotne postihnutá, má sprievodnú osobu a nepotrebuje pri preprave špeciálny invalidný vozík. </w:t>
      </w:r>
    </w:p>
    <w:p w14:paraId="697062AD" w14:textId="77777777" w:rsidR="00BE6D41" w:rsidRDefault="00BE6D41" w:rsidP="00BE6D41">
      <w:pPr>
        <w:pStyle w:val="NormalWeb"/>
      </w:pPr>
      <w:r>
        <w:rPr>
          <w:rFonts w:ascii="Calibri" w:hAnsi="Calibri" w:cs="Calibri"/>
          <w:b/>
          <w:bCs/>
        </w:rPr>
        <w:t xml:space="preserve">3) </w:t>
      </w:r>
      <w:r>
        <w:rPr>
          <w:rFonts w:ascii="Calibri" w:hAnsi="Calibri" w:cs="Calibri"/>
        </w:rPr>
        <w:t xml:space="preserve">osoby, ktorých preprava je v štátnom záujme </w:t>
      </w:r>
    </w:p>
    <w:p w14:paraId="178685DB" w14:textId="77777777" w:rsidR="00BE6D41" w:rsidRDefault="00BE6D41" w:rsidP="00BE6D41">
      <w:pPr>
        <w:pStyle w:val="NormalWeb"/>
      </w:pPr>
      <w:r>
        <w:rPr>
          <w:rFonts w:ascii="Calibri" w:hAnsi="Calibri" w:cs="Calibri"/>
          <w:b/>
          <w:bCs/>
        </w:rPr>
        <w:t xml:space="preserve">4) </w:t>
      </w:r>
      <w:r>
        <w:rPr>
          <w:rFonts w:ascii="Calibri" w:hAnsi="Calibri" w:cs="Calibri"/>
        </w:rPr>
        <w:t xml:space="preserve">pri ohrození ľudského života, zdravia má TAXISLUŽBA prednostne ohrozenú osobu prepraviť so sprievodnou osobou, pričom dohodne so sprievodnou osobou úhradu za prepravu. </w:t>
      </w:r>
    </w:p>
    <w:p w14:paraId="1EC9D177" w14:textId="77777777" w:rsidR="00BE6D41" w:rsidRDefault="00BE6D41" w:rsidP="00BE6D41">
      <w:pPr>
        <w:pStyle w:val="NormalWeb"/>
      </w:pPr>
      <w:r>
        <w:rPr>
          <w:rFonts w:ascii="Calibri" w:hAnsi="Calibri" w:cs="Calibri"/>
          <w:b/>
          <w:bCs/>
        </w:rPr>
        <w:t>čl. 5</w:t>
      </w:r>
      <w:r>
        <w:rPr>
          <w:rFonts w:ascii="Calibri" w:hAnsi="Calibri" w:cs="Calibri"/>
          <w:b/>
          <w:bCs/>
        </w:rPr>
        <w:br/>
        <w:t xml:space="preserve">OKRUH OSOB, KTORÉ SÚ Z PREPRAVY TAXISLUŽBY VYLÚČENÉ </w:t>
      </w:r>
    </w:p>
    <w:p w14:paraId="3F7590D5" w14:textId="77777777" w:rsidR="00BE6D41" w:rsidRDefault="00BE6D41" w:rsidP="00BE6D41">
      <w:pPr>
        <w:pStyle w:val="NormalWeb"/>
      </w:pPr>
      <w:r>
        <w:rPr>
          <w:rFonts w:ascii="Calibri" w:hAnsi="Calibri" w:cs="Calibri"/>
        </w:rPr>
        <w:lastRenderedPageBreak/>
        <w:t xml:space="preserve">Vodič TAXISLUŽBY môže z uskutočňovanej prepravy odstúpiť a vylúčením osoby alebo osôb z prepravy z týchto dôvodov: </w:t>
      </w:r>
    </w:p>
    <w:p w14:paraId="1C42039D" w14:textId="77777777" w:rsidR="00BE6D41" w:rsidRDefault="00BE6D41" w:rsidP="00BE6D41">
      <w:pPr>
        <w:pStyle w:val="NormalWeb"/>
      </w:pPr>
      <w:r>
        <w:rPr>
          <w:rFonts w:ascii="Calibri" w:hAnsi="Calibri" w:cs="Calibri"/>
          <w:b/>
          <w:bCs/>
        </w:rPr>
        <w:t xml:space="preserve">1) </w:t>
      </w:r>
      <w:r>
        <w:rPr>
          <w:rFonts w:ascii="Calibri" w:hAnsi="Calibri" w:cs="Calibri"/>
        </w:rPr>
        <w:t xml:space="preserve">Z dôvodu agresivity prepravovanej osoby, ktorá fyzicky napáda taxikára alebo verbálne nadáva taxikárovi. </w:t>
      </w:r>
    </w:p>
    <w:p w14:paraId="2B915569" w14:textId="77777777" w:rsidR="00BE6D41" w:rsidRDefault="00BE6D41" w:rsidP="00BE6D41">
      <w:pPr>
        <w:pStyle w:val="NormalWeb"/>
      </w:pPr>
      <w:r>
        <w:rPr>
          <w:rFonts w:ascii="Calibri" w:hAnsi="Calibri" w:cs="Calibri"/>
          <w:b/>
          <w:bCs/>
        </w:rPr>
        <w:t xml:space="preserve">2) </w:t>
      </w:r>
      <w:r>
        <w:rPr>
          <w:rFonts w:ascii="Calibri" w:hAnsi="Calibri" w:cs="Calibri"/>
        </w:rPr>
        <w:t xml:space="preserve">Prepravovaná osoba je pod vplyvom alkoholu alebo omamných a psychotropných látok. </w:t>
      </w:r>
      <w:r>
        <w:rPr>
          <w:rFonts w:ascii="Calibri" w:hAnsi="Calibri" w:cs="Calibri"/>
          <w:b/>
          <w:bCs/>
        </w:rPr>
        <w:t xml:space="preserve">3) </w:t>
      </w:r>
      <w:r>
        <w:rPr>
          <w:rFonts w:ascii="Calibri" w:hAnsi="Calibri" w:cs="Calibri"/>
        </w:rPr>
        <w:t xml:space="preserve">Prepravovaná osoba ohrozuje alebo sa vyhráža ,, strelnou zbraňou " alebo ,, chladnou </w:t>
      </w:r>
    </w:p>
    <w:p w14:paraId="0186598A" w14:textId="77777777" w:rsidR="00BE6D41" w:rsidRDefault="00BE6D41" w:rsidP="00BE6D41">
      <w:pPr>
        <w:pStyle w:val="NormalWeb"/>
      </w:pPr>
      <w:r>
        <w:rPr>
          <w:rFonts w:ascii="Calibri" w:hAnsi="Calibri" w:cs="Calibri"/>
        </w:rPr>
        <w:t xml:space="preserve">zbraňou" alebo inými predmetmi, s ktorými môže ohroziť alebo zraniť taxikára. </w:t>
      </w:r>
    </w:p>
    <w:p w14:paraId="1A25C60C" w14:textId="77777777" w:rsidR="00BE6D41" w:rsidRDefault="00BE6D41" w:rsidP="00BE6D41">
      <w:pPr>
        <w:pStyle w:val="NormalWeb"/>
      </w:pPr>
      <w:r>
        <w:rPr>
          <w:rFonts w:ascii="Calibri" w:hAnsi="Calibri" w:cs="Calibri"/>
          <w:b/>
          <w:bCs/>
        </w:rPr>
        <w:t xml:space="preserve">4) </w:t>
      </w:r>
      <w:r>
        <w:rPr>
          <w:rFonts w:ascii="Calibri" w:hAnsi="Calibri" w:cs="Calibri"/>
        </w:rPr>
        <w:t xml:space="preserve">Osoby, ktoré majú preukázateľné a viditeľne pred osobným uzavretím prepravy ,, strelnú zbraň ", na ktorú nemajú ako súkromná osoba povolenie prevážať alebo nosiť strelnú zbraň. </w:t>
      </w:r>
    </w:p>
    <w:p w14:paraId="362B75B4" w14:textId="77777777" w:rsidR="00BE6D41" w:rsidRDefault="00BE6D41" w:rsidP="00BE6D41">
      <w:pPr>
        <w:pStyle w:val="NormalWeb"/>
      </w:pPr>
      <w:r>
        <w:rPr>
          <w:rFonts w:ascii="Calibri" w:hAnsi="Calibri" w:cs="Calibri"/>
          <w:b/>
          <w:bCs/>
        </w:rPr>
        <w:t xml:space="preserve">5) </w:t>
      </w:r>
      <w:r>
        <w:rPr>
          <w:rFonts w:ascii="Calibri" w:hAnsi="Calibri" w:cs="Calibri"/>
        </w:rPr>
        <w:t xml:space="preserve">Osoby, ktoré ohrozujú vodiča neznámym plynom , resp. elektrickým paralyzátorom. </w:t>
      </w:r>
      <w:r>
        <w:rPr>
          <w:rFonts w:ascii="Calibri" w:hAnsi="Calibri" w:cs="Calibri"/>
          <w:b/>
          <w:bCs/>
        </w:rPr>
        <w:t xml:space="preserve">6) </w:t>
      </w:r>
      <w:r>
        <w:rPr>
          <w:rFonts w:ascii="Calibri" w:hAnsi="Calibri" w:cs="Calibri"/>
        </w:rPr>
        <w:t xml:space="preserve">Osoby, ktoré oznámia, že nemajú na úhradu služieb prepravy taxislužbou peniaze. </w:t>
      </w:r>
    </w:p>
    <w:p w14:paraId="3C4F5A56" w14:textId="77777777" w:rsidR="00BE6D41" w:rsidRDefault="00BE6D41" w:rsidP="00BE6D41">
      <w:pPr>
        <w:pStyle w:val="NormalWeb"/>
      </w:pPr>
      <w:r>
        <w:rPr>
          <w:rFonts w:ascii="Calibri" w:hAnsi="Calibri" w:cs="Calibri"/>
          <w:b/>
          <w:bCs/>
        </w:rPr>
        <w:t xml:space="preserve">7) </w:t>
      </w:r>
      <w:r>
        <w:rPr>
          <w:rFonts w:ascii="Calibri" w:hAnsi="Calibri" w:cs="Calibri"/>
        </w:rPr>
        <w:t xml:space="preserve">Osoby, ktoré chcú prepravovať veci, ktorých preprava je zakázaná všeobecne platnými právnymi predpismi (napr. drogy, zbrane, ...). </w:t>
      </w:r>
    </w:p>
    <w:p w14:paraId="4B49729A" w14:textId="77777777" w:rsidR="00BE6D41" w:rsidRDefault="00BE6D41" w:rsidP="00BE6D41">
      <w:pPr>
        <w:pStyle w:val="NormalWeb"/>
      </w:pPr>
      <w:r>
        <w:rPr>
          <w:rFonts w:ascii="Calibri" w:hAnsi="Calibri" w:cs="Calibri"/>
          <w:b/>
          <w:bCs/>
        </w:rPr>
        <w:t xml:space="preserve">8) </w:t>
      </w:r>
      <w:r>
        <w:rPr>
          <w:rFonts w:ascii="Calibri" w:hAnsi="Calibri" w:cs="Calibri"/>
        </w:rPr>
        <w:t xml:space="preserve">Osoby, ktoré chcú prepravovať nebezpečné veci v rozsahu stanovenou Európskou dohodou o preprave nebezpečných veci cestnou dopravou, t.j. dohoda ADR, kde je uvedený zoznam nebezpečných vecí podľa 9 tried, ktorými sú vylúčené nebezpečné veci z prepravy: </w:t>
      </w:r>
    </w:p>
    <w:p w14:paraId="5BBE6439" w14:textId="77777777" w:rsidR="00BE6D41" w:rsidRDefault="00BE6D41" w:rsidP="00BE6D41">
      <w:pPr>
        <w:pStyle w:val="NormalWeb"/>
      </w:pPr>
      <w:r>
        <w:rPr>
          <w:rFonts w:ascii="Calibri" w:hAnsi="Calibri" w:cs="Calibri"/>
          <w:b/>
          <w:bCs/>
        </w:rPr>
        <w:t>Trieda 1. Výbušné látky</w:t>
      </w:r>
      <w:r>
        <w:rPr>
          <w:rFonts w:ascii="Calibri" w:hAnsi="Calibri" w:cs="Calibri"/>
          <w:b/>
          <w:bCs/>
        </w:rPr>
        <w:br/>
        <w:t>Trieda 2. Plyny 6 Trieda 3. Horľavé kvapaliny</w:t>
      </w:r>
      <w:r>
        <w:rPr>
          <w:rFonts w:ascii="Calibri" w:hAnsi="Calibri" w:cs="Calibri"/>
          <w:b/>
          <w:bCs/>
        </w:rPr>
        <w:br/>
        <w:t>Trieda 4.1 Horľavé tuhé látky</w:t>
      </w:r>
      <w:r>
        <w:rPr>
          <w:rFonts w:ascii="Calibri" w:hAnsi="Calibri" w:cs="Calibri"/>
          <w:b/>
          <w:bCs/>
        </w:rPr>
        <w:br/>
        <w:t>Trieda 4.2 Samozápalné látky</w:t>
      </w:r>
      <w:r>
        <w:rPr>
          <w:rFonts w:ascii="Calibri" w:hAnsi="Calibri" w:cs="Calibri"/>
          <w:b/>
          <w:bCs/>
        </w:rPr>
        <w:br/>
        <w:t>Trieda 4.3 Látky, ktoré pri styku s vodou vyvíjajú zápalné plyny</w:t>
      </w:r>
      <w:r>
        <w:rPr>
          <w:rFonts w:ascii="Calibri" w:hAnsi="Calibri" w:cs="Calibri"/>
          <w:b/>
          <w:bCs/>
        </w:rPr>
        <w:br/>
        <w:t>Trieda 5.1 Látky podporujúce horenie (okysličované látky)</w:t>
      </w:r>
      <w:r>
        <w:rPr>
          <w:rFonts w:ascii="Calibri" w:hAnsi="Calibri" w:cs="Calibri"/>
          <w:b/>
          <w:bCs/>
        </w:rPr>
        <w:br/>
        <w:t xml:space="preserve">Trieda 5.2 Organické peroxidy </w:t>
      </w:r>
    </w:p>
    <w:p w14:paraId="2EEEE601" w14:textId="77777777" w:rsidR="00BE6D41" w:rsidRDefault="00BE6D41" w:rsidP="00BE6D41">
      <w:pPr>
        <w:pStyle w:val="NormalWeb"/>
      </w:pPr>
      <w:r>
        <w:rPr>
          <w:rFonts w:ascii="Calibri" w:hAnsi="Calibri" w:cs="Calibri"/>
          <w:b/>
          <w:bCs/>
        </w:rPr>
        <w:t>Trieda 6.1 Jedovaté látky</w:t>
      </w:r>
      <w:r>
        <w:rPr>
          <w:rFonts w:ascii="Calibri" w:hAnsi="Calibri" w:cs="Calibri"/>
          <w:b/>
          <w:bCs/>
        </w:rPr>
        <w:br/>
        <w:t>Trieda 6.2 Infekčné látky</w:t>
      </w:r>
      <w:r>
        <w:rPr>
          <w:rFonts w:ascii="Calibri" w:hAnsi="Calibri" w:cs="Calibri"/>
          <w:b/>
          <w:bCs/>
        </w:rPr>
        <w:br/>
        <w:t>Trieda 7 Rádioaktívne látky</w:t>
      </w:r>
      <w:r>
        <w:rPr>
          <w:rFonts w:ascii="Calibri" w:hAnsi="Calibri" w:cs="Calibri"/>
          <w:b/>
          <w:bCs/>
        </w:rPr>
        <w:br/>
        <w:t>Trieda 8 Žieravé látky</w:t>
      </w:r>
      <w:r>
        <w:rPr>
          <w:rFonts w:ascii="Calibri" w:hAnsi="Calibri" w:cs="Calibri"/>
          <w:b/>
          <w:bCs/>
        </w:rPr>
        <w:br/>
        <w:t xml:space="preserve">Trieda 9 Iné nebezpečné látky a predmety </w:t>
      </w:r>
    </w:p>
    <w:p w14:paraId="1DFA73D4" w14:textId="77777777" w:rsidR="00BE6D41" w:rsidRDefault="00BE6D41" w:rsidP="00BE6D41">
      <w:pPr>
        <w:pStyle w:val="NormalWeb"/>
      </w:pPr>
      <w:r>
        <w:rPr>
          <w:rFonts w:ascii="Calibri" w:hAnsi="Calibri" w:cs="Calibri"/>
          <w:b/>
          <w:bCs/>
        </w:rPr>
        <w:t xml:space="preserve">9) </w:t>
      </w:r>
      <w:r>
        <w:rPr>
          <w:rFonts w:ascii="Calibri" w:hAnsi="Calibri" w:cs="Calibri"/>
        </w:rPr>
        <w:t xml:space="preserve">Vylúčiť osoby, ktoré chcú prepraviť predmety, ktoré svojimi rozmermi alebo hmotnosťou, vzhľadom na nosnosť vozidla alebo jej rozmery, presahujú nosnosť alebo rozmery kabíny a kufra taxislužby. </w:t>
      </w:r>
    </w:p>
    <w:p w14:paraId="2C3A6016" w14:textId="77777777" w:rsidR="00BE6D41" w:rsidRDefault="00BE6D41" w:rsidP="00BE6D41">
      <w:pPr>
        <w:pStyle w:val="NormalWeb"/>
      </w:pPr>
      <w:r>
        <w:rPr>
          <w:rFonts w:ascii="Calibri" w:hAnsi="Calibri" w:cs="Calibri"/>
          <w:b/>
          <w:bCs/>
        </w:rPr>
        <w:t xml:space="preserve">10) </w:t>
      </w:r>
      <w:r>
        <w:rPr>
          <w:rFonts w:ascii="Calibri" w:hAnsi="Calibri" w:cs="Calibri"/>
        </w:rPr>
        <w:t xml:space="preserve">Vylúčiť osoby, ktoré chcú prepraviť živé zvieratá: väčších rozmerov, bez náhubku, nebezpečné zvieratá, ktoré nemajú ochrannú klietku. </w:t>
      </w:r>
    </w:p>
    <w:p w14:paraId="5684FE30" w14:textId="77777777" w:rsidR="00BE6D41" w:rsidRDefault="00BE6D41" w:rsidP="00BE6D41">
      <w:pPr>
        <w:pStyle w:val="NormalWeb"/>
      </w:pPr>
      <w:r>
        <w:rPr>
          <w:rFonts w:ascii="Calibri" w:hAnsi="Calibri" w:cs="Calibri"/>
          <w:b/>
          <w:bCs/>
        </w:rPr>
        <w:t>čl. 6</w:t>
      </w:r>
      <w:r>
        <w:rPr>
          <w:rFonts w:ascii="Calibri" w:hAnsi="Calibri" w:cs="Calibri"/>
          <w:b/>
          <w:bCs/>
        </w:rPr>
        <w:br/>
        <w:t xml:space="preserve">ÚPRAVA VZŤAHOV CESTUJÚCEHO A VODIČA </w:t>
      </w:r>
    </w:p>
    <w:p w14:paraId="47185B3E" w14:textId="77777777" w:rsidR="00BE6D41" w:rsidRDefault="00BE6D41" w:rsidP="00BE6D41">
      <w:pPr>
        <w:pStyle w:val="NormalWeb"/>
      </w:pPr>
      <w:r>
        <w:rPr>
          <w:rFonts w:ascii="Calibri" w:hAnsi="Calibri" w:cs="Calibri"/>
          <w:b/>
          <w:bCs/>
        </w:rPr>
        <w:lastRenderedPageBreak/>
        <w:t xml:space="preserve">1) Pravidlá správania sa cestujúceho a vodiča pred začatím prepravy </w:t>
      </w:r>
    </w:p>
    <w:p w14:paraId="0C713145" w14:textId="77777777" w:rsidR="00BE6D41" w:rsidRDefault="00BE6D41" w:rsidP="00BE6D41">
      <w:pPr>
        <w:pStyle w:val="NormalWeb"/>
      </w:pPr>
      <w:r>
        <w:rPr>
          <w:rFonts w:ascii="Calibri" w:hAnsi="Calibri" w:cs="Calibri"/>
        </w:rPr>
        <w:t xml:space="preserve">Vodičom slušným spôsobom pred jazdou dohodne s prepravovanou osobou: </w:t>
      </w:r>
    </w:p>
    <w:p w14:paraId="6D7BCC13" w14:textId="77777777" w:rsidR="00BE6D41" w:rsidRDefault="00BE6D41" w:rsidP="00BE6D41">
      <w:pPr>
        <w:pStyle w:val="NormalWeb"/>
      </w:pPr>
      <w:r>
        <w:rPr>
          <w:rFonts w:ascii="Calibri" w:hAnsi="Calibri" w:cs="Calibri"/>
        </w:rPr>
        <w:t xml:space="preserve">Dátum a čas prepravy, miesto pristavenia taxíka, miesto, kde má byť osoba prepravená, počet a rozmer batožiny, počet ďalších spoločne prepravovaných osôb, hlavne počet detí a počet detských sedačiek ako aj predpokladanú cenu prepravy. Prepravovaná osoba musí tieto údaje vopred oznámiť taxikárovi a potvrdiť aj zaplatenie ceny za prepravu. </w:t>
      </w:r>
    </w:p>
    <w:p w14:paraId="4150F4F4" w14:textId="77777777" w:rsidR="00BE6D41" w:rsidRDefault="00BE6D41" w:rsidP="00BE6D41">
      <w:pPr>
        <w:pStyle w:val="NormalWeb"/>
      </w:pPr>
      <w:r>
        <w:rPr>
          <w:rFonts w:ascii="Calibri" w:hAnsi="Calibri" w:cs="Calibri"/>
          <w:b/>
          <w:bCs/>
        </w:rPr>
        <w:t>2) Pravidlá úpravy vzťahov cestujúceho a vodiča počas prepravy</w:t>
      </w:r>
      <w:r>
        <w:rPr>
          <w:rFonts w:ascii="Calibri" w:hAnsi="Calibri" w:cs="Calibri"/>
          <w:b/>
          <w:bCs/>
        </w:rPr>
        <w:br/>
        <w:t xml:space="preserve">a) </w:t>
      </w:r>
      <w:r>
        <w:rPr>
          <w:rFonts w:ascii="Calibri" w:hAnsi="Calibri" w:cs="Calibri"/>
        </w:rPr>
        <w:t xml:space="preserve">Prepravovaná osoba nesmie svojím správaním ( agresivita, použitie zbrane, paralyzátora, </w:t>
      </w:r>
    </w:p>
    <w:p w14:paraId="59D21ED0" w14:textId="77777777" w:rsidR="00BE6D41" w:rsidRDefault="00BE6D41" w:rsidP="00BE6D41">
      <w:pPr>
        <w:pStyle w:val="NormalWeb"/>
      </w:pPr>
      <w:r>
        <w:rPr>
          <w:rFonts w:ascii="Calibri" w:hAnsi="Calibri" w:cs="Calibri"/>
        </w:rPr>
        <w:t xml:space="preserve">atd.) hrubo rušiť schopnosť vodiča bezpečne riadiť motorové vozidlo. </w:t>
      </w:r>
    </w:p>
    <w:p w14:paraId="6CF4FA29" w14:textId="77777777" w:rsidR="00BE6D41" w:rsidRDefault="00BE6D41" w:rsidP="00BE6D41">
      <w:pPr>
        <w:pStyle w:val="NormalWeb"/>
      </w:pPr>
      <w:r>
        <w:rPr>
          <w:rFonts w:ascii="Calibri" w:hAnsi="Calibri" w:cs="Calibri"/>
          <w:b/>
          <w:bCs/>
        </w:rPr>
        <w:t xml:space="preserve">b) </w:t>
      </w:r>
      <w:r>
        <w:rPr>
          <w:rFonts w:ascii="Calibri" w:hAnsi="Calibri" w:cs="Calibri"/>
        </w:rPr>
        <w:t xml:space="preserve">Vodič počas jazdy nesmie prepravovanej osobe rovnako ako v bode a) svojím správaním: obmedzovať osobnú slobodu, správať sa agresívne alebo inak svojím konaním ohrozovať jeho zdravie, slobodu. </w:t>
      </w:r>
    </w:p>
    <w:p w14:paraId="0D2DE69E" w14:textId="77777777" w:rsidR="00BE6D41" w:rsidRDefault="00BE6D41" w:rsidP="00BE6D41">
      <w:pPr>
        <w:pStyle w:val="NormalWeb"/>
      </w:pPr>
      <w:r>
        <w:rPr>
          <w:rFonts w:ascii="Calibri" w:hAnsi="Calibri" w:cs="Calibri"/>
          <w:b/>
          <w:bCs/>
        </w:rPr>
        <w:t xml:space="preserve">3) Úprava vzťahu cestujúceho a vodiča po skončení prepravy </w:t>
      </w:r>
    </w:p>
    <w:p w14:paraId="34F4E848" w14:textId="77777777" w:rsidR="00BE6D41" w:rsidRDefault="00BE6D41" w:rsidP="00BE6D41">
      <w:pPr>
        <w:pStyle w:val="NormalWeb"/>
      </w:pPr>
      <w:r>
        <w:rPr>
          <w:rFonts w:ascii="Calibri" w:hAnsi="Calibri" w:cs="Calibri"/>
        </w:rPr>
        <w:t>Vodič pri zastavení v konečnej stanici, je povinný:</w:t>
      </w:r>
      <w:r>
        <w:rPr>
          <w:rFonts w:ascii="Calibri" w:hAnsi="Calibri" w:cs="Calibri"/>
        </w:rPr>
        <w:br/>
      </w:r>
      <w:r>
        <w:rPr>
          <w:rFonts w:ascii="Calibri" w:hAnsi="Calibri" w:cs="Calibri"/>
          <w:b/>
          <w:bCs/>
        </w:rPr>
        <w:t xml:space="preserve">a) </w:t>
      </w:r>
      <w:r>
        <w:rPr>
          <w:rFonts w:ascii="Calibri" w:hAnsi="Calibri" w:cs="Calibri"/>
        </w:rPr>
        <w:t xml:space="preserve">slušným spôsobom informovať zákazníka o úhrade prepravného a vytlačiť mu na taxametri lístok s údajmi o dĺžke trasy, čase stojného, atd., pričom na taxametri musí byť PLOMBA o jeho CIACHOVANÍ. Slušným spôsobom taxikár požiada pri odovzdávaní lístka o úhradu cestovného a vyloží prepravovanej osobe batožinu. </w:t>
      </w:r>
    </w:p>
    <w:p w14:paraId="4C2788FF" w14:textId="77777777" w:rsidR="00BE6D41" w:rsidRDefault="00BE6D41" w:rsidP="00BE6D41">
      <w:pPr>
        <w:pStyle w:val="NormalWeb"/>
      </w:pPr>
      <w:r>
        <w:rPr>
          <w:rFonts w:ascii="Calibri" w:hAnsi="Calibri" w:cs="Calibri"/>
          <w:b/>
          <w:bCs/>
        </w:rPr>
        <w:t xml:space="preserve">b) </w:t>
      </w:r>
      <w:r>
        <w:rPr>
          <w:rFonts w:ascii="Calibri" w:hAnsi="Calibri" w:cs="Calibri"/>
        </w:rPr>
        <w:t xml:space="preserve">Prepravovaná osoba slušným spôsobom vyžiada lístok z taxametra za prepravu a hradí uvedenú sumu po prípadnom informovaní cestou taxikára o celo zložení a výpočte sumy za prepravu. </w:t>
      </w:r>
    </w:p>
    <w:p w14:paraId="23BF781A" w14:textId="77777777" w:rsidR="00BE6D41" w:rsidRDefault="00BE6D41" w:rsidP="00BE6D41">
      <w:pPr>
        <w:pStyle w:val="NormalWeb"/>
      </w:pPr>
      <w:r>
        <w:rPr>
          <w:rFonts w:ascii="Calibri" w:hAnsi="Calibri" w:cs="Calibri"/>
          <w:b/>
          <w:bCs/>
        </w:rPr>
        <w:t>čl. 7</w:t>
      </w:r>
      <w:r>
        <w:rPr>
          <w:rFonts w:ascii="Calibri" w:hAnsi="Calibri" w:cs="Calibri"/>
          <w:b/>
          <w:bCs/>
        </w:rPr>
        <w:br/>
        <w:t xml:space="preserve">ROZSAH PREPRAVY PRÍRUČNEJ BATOŽINY, CESTOVNEJ BATOŽINY A DOMÁCIVH ZVIERAT </w:t>
      </w:r>
    </w:p>
    <w:p w14:paraId="036F52A5" w14:textId="77777777" w:rsidR="00BE6D41" w:rsidRDefault="00BE6D41" w:rsidP="00BE6D41">
      <w:pPr>
        <w:pStyle w:val="NormalWeb"/>
      </w:pPr>
      <w:r>
        <w:rPr>
          <w:rFonts w:ascii="Calibri" w:hAnsi="Calibri" w:cs="Calibri"/>
          <w:b/>
          <w:bCs/>
        </w:rPr>
        <w:t xml:space="preserve">1) Podmienky, za ktorých sa ich prepravy uskutočňuje </w:t>
      </w:r>
    </w:p>
    <w:p w14:paraId="60C22535" w14:textId="77777777" w:rsidR="00BE6D41" w:rsidRDefault="00BE6D41" w:rsidP="00BE6D41">
      <w:pPr>
        <w:pStyle w:val="NormalWeb"/>
      </w:pPr>
      <w:r>
        <w:rPr>
          <w:rFonts w:ascii="Calibri" w:hAnsi="Calibri" w:cs="Calibri"/>
          <w:b/>
          <w:bCs/>
        </w:rPr>
        <w:t xml:space="preserve">a) </w:t>
      </w:r>
      <w:r>
        <w:rPr>
          <w:rFonts w:ascii="Calibri" w:hAnsi="Calibri" w:cs="Calibri"/>
        </w:rPr>
        <w:t xml:space="preserve">Príručná batožina, zvieratá ktoré má prepravovaná osoba u seba v taxíku, nesmú rozmermi obmedzovať výhľad vodiča zo všetkých štyroch strán, zvieratá nesmú voľne pobehovať vo vozidle. </w:t>
      </w:r>
    </w:p>
    <w:p w14:paraId="131A54F9" w14:textId="77777777" w:rsidR="00BE6D41" w:rsidRDefault="00BE6D41" w:rsidP="00BE6D41">
      <w:pPr>
        <w:pStyle w:val="NormalWeb"/>
      </w:pPr>
      <w:r>
        <w:rPr>
          <w:rFonts w:ascii="Calibri" w:hAnsi="Calibri" w:cs="Calibri"/>
          <w:b/>
          <w:bCs/>
        </w:rPr>
        <w:t xml:space="preserve">b) </w:t>
      </w:r>
      <w:r>
        <w:rPr>
          <w:rFonts w:ascii="Calibri" w:hAnsi="Calibri" w:cs="Calibri"/>
        </w:rPr>
        <w:t xml:space="preserve">Cestovná batožina nesmie svojimi rozmermi alebo hmotnosťou presahovať limit hmotnosti alebo vnútorného rozmeru kufra taxíka a kabíny. </w:t>
      </w:r>
    </w:p>
    <w:p w14:paraId="743A8B74" w14:textId="77777777" w:rsidR="00BE6D41" w:rsidRDefault="00BE6D41" w:rsidP="00BE6D41">
      <w:pPr>
        <w:pStyle w:val="NormalWeb"/>
      </w:pPr>
      <w:r>
        <w:rPr>
          <w:rFonts w:ascii="Calibri" w:hAnsi="Calibri" w:cs="Calibri"/>
          <w:b/>
          <w:bCs/>
        </w:rPr>
        <w:t xml:space="preserve">c) </w:t>
      </w:r>
      <w:r>
        <w:rPr>
          <w:rFonts w:ascii="Calibri" w:hAnsi="Calibri" w:cs="Calibri"/>
        </w:rPr>
        <w:t xml:space="preserve">Príručná batožina a cestovná batožina nesmie obsahovať nebezpečné veci, podľa medzinárodnej dohody ADR (u vedených podľa tried č. 1-9, vid článok 5 - vylúčenie vecí z prepravy) </w:t>
      </w:r>
    </w:p>
    <w:p w14:paraId="0504C76C" w14:textId="77777777" w:rsidR="00BE6D41" w:rsidRDefault="00BE6D41" w:rsidP="00BE6D41">
      <w:pPr>
        <w:pStyle w:val="NormalWeb"/>
      </w:pPr>
      <w:r>
        <w:rPr>
          <w:rFonts w:ascii="Calibri" w:hAnsi="Calibri" w:cs="Calibri"/>
          <w:b/>
          <w:bCs/>
        </w:rPr>
        <w:t xml:space="preserve">d) </w:t>
      </w:r>
      <w:r>
        <w:rPr>
          <w:rFonts w:ascii="Calibri" w:hAnsi="Calibri" w:cs="Calibri"/>
        </w:rPr>
        <w:t xml:space="preserve">Ďalej nesmú sa prepravovať psychotropné a návykové látky, zbrane a strelivo a veci, na ktorých je podozrenie taxikára, že sú z trestnej činnosti. </w:t>
      </w:r>
    </w:p>
    <w:p w14:paraId="23632B77" w14:textId="77777777" w:rsidR="00BE6D41" w:rsidRDefault="00BE6D41" w:rsidP="00BE6D41">
      <w:pPr>
        <w:pStyle w:val="NormalWeb"/>
      </w:pPr>
      <w:r>
        <w:rPr>
          <w:rFonts w:ascii="Calibri" w:hAnsi="Calibri" w:cs="Calibri"/>
          <w:b/>
          <w:bCs/>
        </w:rPr>
        <w:lastRenderedPageBreak/>
        <w:t xml:space="preserve">e) </w:t>
      </w:r>
      <w:r>
        <w:rPr>
          <w:rFonts w:ascii="Calibri" w:hAnsi="Calibri" w:cs="Calibri"/>
        </w:rPr>
        <w:t xml:space="preserve">Domáce zvieratá, ktoré nemajú klietky alebo košík na pysk alebo rozmermi nie sú schopné prepravy. </w:t>
      </w:r>
    </w:p>
    <w:p w14:paraId="2E8734AC" w14:textId="77777777" w:rsidR="00BE6D41" w:rsidRDefault="00BE6D41" w:rsidP="00BE6D41">
      <w:pPr>
        <w:pStyle w:val="NormalWeb"/>
      </w:pPr>
      <w:r>
        <w:rPr>
          <w:rFonts w:ascii="Calibri" w:hAnsi="Calibri" w:cs="Calibri"/>
          <w:b/>
          <w:bCs/>
        </w:rPr>
        <w:t>čl. 8</w:t>
      </w:r>
      <w:r>
        <w:rPr>
          <w:rFonts w:ascii="Calibri" w:hAnsi="Calibri" w:cs="Calibri"/>
          <w:b/>
          <w:bCs/>
        </w:rPr>
        <w:br/>
        <w:t xml:space="preserve">SPOSOB PLATENIA PREPRAVNÉHO A VYHOTOVENIA POTVRDENIA O JEHO ZAPLATENÍ </w:t>
      </w:r>
    </w:p>
    <w:p w14:paraId="13FC660E" w14:textId="77777777" w:rsidR="00BE6D41" w:rsidRDefault="00BE6D41" w:rsidP="00BE6D41">
      <w:pPr>
        <w:pStyle w:val="NormalWeb"/>
      </w:pPr>
      <w:r>
        <w:rPr>
          <w:rFonts w:ascii="Calibri" w:hAnsi="Calibri" w:cs="Calibri"/>
          <w:b/>
          <w:bCs/>
        </w:rPr>
        <w:t xml:space="preserve">1) </w:t>
      </w:r>
      <w:r>
        <w:rPr>
          <w:rFonts w:ascii="Calibri" w:hAnsi="Calibri" w:cs="Calibri"/>
        </w:rPr>
        <w:t xml:space="preserve">Vodič taxislužby je povinný pri ukončení prepravy v cieľovej stanici vytlačiť z ciachovaného taxametra cestovný lístok so všetkými údajmi vyššie uvedenými a požiadať o úhradu v hotovosti. </w:t>
      </w:r>
    </w:p>
    <w:p w14:paraId="54E3EA12" w14:textId="77777777" w:rsidR="00BE6D41" w:rsidRDefault="00BE6D41" w:rsidP="00BE6D41">
      <w:pPr>
        <w:pStyle w:val="NormalWeb"/>
      </w:pPr>
      <w:r>
        <w:rPr>
          <w:rFonts w:ascii="Calibri" w:hAnsi="Calibri" w:cs="Calibri"/>
          <w:b/>
          <w:bCs/>
        </w:rPr>
        <w:t xml:space="preserve">2) </w:t>
      </w:r>
      <w:r>
        <w:rPr>
          <w:rFonts w:ascii="Calibri" w:hAnsi="Calibri" w:cs="Calibri"/>
        </w:rPr>
        <w:t xml:space="preserve">Vodič taxislužby pri ukončení jazdy vydá prepravovanej osobe doklad o ukončení prepravy s údajmi, ktoré sa pripoja k dodatočnej faktúre, ktorá sa vopred dohodla s objednávateľom, pokiaľ sa neplatí v hotovosti, čo ale musí byť vopred predložené platnou objednávkou ! </w:t>
      </w:r>
    </w:p>
    <w:p w14:paraId="46979D37" w14:textId="77777777" w:rsidR="00BE6D41" w:rsidRDefault="00BE6D41" w:rsidP="00BE6D41">
      <w:pPr>
        <w:pStyle w:val="NormalWeb"/>
      </w:pPr>
      <w:r>
        <w:rPr>
          <w:rFonts w:ascii="Calibri" w:hAnsi="Calibri" w:cs="Calibri"/>
        </w:rPr>
        <w:t xml:space="preserve">8 </w:t>
      </w:r>
    </w:p>
    <w:p w14:paraId="4177174E" w14:textId="77777777" w:rsidR="00BE6D41" w:rsidRDefault="00BE6D41" w:rsidP="00BE6D41">
      <w:pPr>
        <w:pStyle w:val="NormalWeb"/>
      </w:pPr>
      <w:r>
        <w:rPr>
          <w:rFonts w:ascii="Calibri" w:hAnsi="Calibri" w:cs="Calibri"/>
          <w:b/>
          <w:bCs/>
        </w:rPr>
        <w:t xml:space="preserve">čl. 9 </w:t>
      </w:r>
    </w:p>
    <w:p w14:paraId="10C5DA63" w14:textId="77777777" w:rsidR="00BE6D41" w:rsidRDefault="00BE6D41" w:rsidP="00BE6D41">
      <w:pPr>
        <w:pStyle w:val="NormalWeb"/>
      </w:pPr>
      <w:r>
        <w:rPr>
          <w:rFonts w:ascii="Calibri" w:hAnsi="Calibri" w:cs="Calibri"/>
          <w:b/>
          <w:bCs/>
        </w:rPr>
        <w:t xml:space="preserve">PODMIENKY ODSTÚPENIA OD ZMLUVY O PREPRAVE OSOB V TAXISLUŽBE A VYROVNANIE VZÁJOMNÝCH ZÁVAZKOV ZMLUBNÝCH STRÁN </w:t>
      </w:r>
    </w:p>
    <w:p w14:paraId="7F0C28B9" w14:textId="77777777" w:rsidR="00BE6D41" w:rsidRDefault="00BE6D41" w:rsidP="00BE6D41">
      <w:pPr>
        <w:pStyle w:val="NormalWeb"/>
      </w:pPr>
      <w:r>
        <w:rPr>
          <w:rFonts w:ascii="Calibri" w:hAnsi="Calibri" w:cs="Calibri"/>
          <w:b/>
          <w:bCs/>
        </w:rPr>
        <w:t>1. Podmienky odstúpenia od zmluvy o preprave osôb</w:t>
      </w:r>
      <w:r>
        <w:rPr>
          <w:rFonts w:ascii="Calibri" w:hAnsi="Calibri" w:cs="Calibri"/>
          <w:b/>
          <w:bCs/>
        </w:rPr>
        <w:br/>
        <w:t xml:space="preserve">a) </w:t>
      </w:r>
      <w:r>
        <w:rPr>
          <w:rFonts w:ascii="Calibri" w:hAnsi="Calibri" w:cs="Calibri"/>
        </w:rPr>
        <w:t xml:space="preserve">Zo strany vodiča taxislužby sú to príčiny, uvedené v článku č. 7 Podmienky prepravy </w:t>
      </w:r>
    </w:p>
    <w:p w14:paraId="10834589" w14:textId="77777777" w:rsidR="00BE6D41" w:rsidRDefault="00BE6D41" w:rsidP="00BE6D41">
      <w:pPr>
        <w:pStyle w:val="NormalWeb"/>
      </w:pPr>
      <w:r>
        <w:rPr>
          <w:rFonts w:ascii="Calibri" w:hAnsi="Calibri" w:cs="Calibri"/>
        </w:rPr>
        <w:t xml:space="preserve">batožiny, ktoré tieto podmienky nespĺňajú. </w:t>
      </w:r>
    </w:p>
    <w:p w14:paraId="170F43DB" w14:textId="77777777" w:rsidR="00BE6D41" w:rsidRDefault="00BE6D41" w:rsidP="00BE6D41">
      <w:pPr>
        <w:pStyle w:val="NormalWeb"/>
      </w:pPr>
      <w:r>
        <w:rPr>
          <w:rFonts w:ascii="Calibri" w:hAnsi="Calibri" w:cs="Calibri"/>
          <w:b/>
          <w:bCs/>
        </w:rPr>
        <w:t xml:space="preserve">b) </w:t>
      </w:r>
      <w:r>
        <w:rPr>
          <w:rFonts w:ascii="Calibri" w:hAnsi="Calibri" w:cs="Calibri"/>
        </w:rPr>
        <w:t xml:space="preserve">Zo strany vodiča môže odstúpiť od zmluvy, ak prepravované osoby sú podľa článku č. 5 vylúčené z prepravy taxislužby bodov č. 1 až č. 10 prepravného poriadku. </w:t>
      </w:r>
    </w:p>
    <w:p w14:paraId="3FAAED0B" w14:textId="77777777" w:rsidR="00BE6D41" w:rsidRDefault="00BE6D41" w:rsidP="00BE6D41">
      <w:pPr>
        <w:pStyle w:val="NormalWeb"/>
      </w:pPr>
      <w:r>
        <w:rPr>
          <w:rFonts w:ascii="Calibri" w:hAnsi="Calibri" w:cs="Calibri"/>
          <w:b/>
          <w:bCs/>
        </w:rPr>
        <w:t xml:space="preserve">2. Vyrovnanie vzájomných záväzkov, vyplývajúcich zmluvným stranám </w:t>
      </w:r>
    </w:p>
    <w:p w14:paraId="1B549996" w14:textId="77777777" w:rsidR="00BE6D41" w:rsidRDefault="00BE6D41" w:rsidP="00BE6D41">
      <w:pPr>
        <w:pStyle w:val="NormalWeb"/>
      </w:pPr>
      <w:r>
        <w:rPr>
          <w:rFonts w:ascii="Calibri" w:hAnsi="Calibri" w:cs="Calibri"/>
        </w:rPr>
        <w:t xml:space="preserve">Obidve strany sa riadia ustanoveniami obchodného zákonníka, ktoré uzavreli ústne, telefonicky alebo písomnou objednávkou ako aj ,, Prepravným poriadkom " TAXISLUŽBY na motorové vozidlá, uvedené v úvode prepravného poriadku. </w:t>
      </w:r>
    </w:p>
    <w:p w14:paraId="1794DA20" w14:textId="77777777" w:rsidR="00BE6D41" w:rsidRDefault="00BE6D41" w:rsidP="00BE6D41">
      <w:pPr>
        <w:pStyle w:val="NormalWeb"/>
      </w:pPr>
      <w:r>
        <w:rPr>
          <w:rFonts w:ascii="Calibri" w:hAnsi="Calibri" w:cs="Calibri"/>
          <w:b/>
          <w:bCs/>
        </w:rPr>
        <w:t>čl. 10</w:t>
      </w:r>
      <w:r>
        <w:rPr>
          <w:rFonts w:ascii="Calibri" w:hAnsi="Calibri" w:cs="Calibri"/>
          <w:b/>
          <w:bCs/>
        </w:rPr>
        <w:br/>
        <w:t xml:space="preserve">PRAVIDLÁ NAKLADANIA S NÁJDENÝMI VECAMI </w:t>
      </w:r>
    </w:p>
    <w:p w14:paraId="4480ADCE" w14:textId="77777777" w:rsidR="00BE6D41" w:rsidRDefault="00BE6D41" w:rsidP="00BE6D41">
      <w:pPr>
        <w:pStyle w:val="NormalWeb"/>
      </w:pPr>
      <w:r>
        <w:rPr>
          <w:rFonts w:ascii="Calibri" w:hAnsi="Calibri" w:cs="Calibri"/>
          <w:b/>
          <w:bCs/>
        </w:rPr>
        <w:t xml:space="preserve">1) </w:t>
      </w:r>
      <w:r>
        <w:rPr>
          <w:rFonts w:ascii="Calibri" w:hAnsi="Calibri" w:cs="Calibri"/>
        </w:rPr>
        <w:t xml:space="preserve">Pokiaľ v taxíku zabudne prepravovaná osoba svoje osobné veci a je možná jeho identifikácia - adresa bydliska, telefóne číslo, majiteľ tejto TAXISLUŽBY je povinný vrátiť zabudnuté veci prepravovanej osobe po dohode s ním. </w:t>
      </w:r>
    </w:p>
    <w:p w14:paraId="179889CF" w14:textId="77777777" w:rsidR="00BE6D41" w:rsidRDefault="00BE6D41" w:rsidP="00BE6D41">
      <w:pPr>
        <w:pStyle w:val="NormalWeb"/>
      </w:pPr>
      <w:r>
        <w:rPr>
          <w:rFonts w:ascii="Calibri" w:hAnsi="Calibri" w:cs="Calibri"/>
          <w:b/>
          <w:bCs/>
        </w:rPr>
        <w:t xml:space="preserve">2) </w:t>
      </w:r>
      <w:r>
        <w:rPr>
          <w:rFonts w:ascii="Calibri" w:hAnsi="Calibri" w:cs="Calibri"/>
        </w:rPr>
        <w:t xml:space="preserve">Pokiaľ je totožnosť prepravovanej osoby neznáma taxikári tejto taxislužby sú povinní zapísať a odovzdať nájdene veci na príslušnej polícii. </w:t>
      </w:r>
    </w:p>
    <w:p w14:paraId="51EB9919" w14:textId="77777777" w:rsidR="00BE6D41" w:rsidRDefault="00BE6D41" w:rsidP="00BE6D41">
      <w:pPr>
        <w:pStyle w:val="NormalWeb"/>
      </w:pPr>
      <w:r>
        <w:rPr>
          <w:rFonts w:ascii="Calibri" w:hAnsi="Calibri" w:cs="Calibri"/>
          <w:b/>
          <w:bCs/>
        </w:rPr>
        <w:t>čl. 11</w:t>
      </w:r>
      <w:r>
        <w:rPr>
          <w:rFonts w:ascii="Calibri" w:hAnsi="Calibri" w:cs="Calibri"/>
          <w:b/>
          <w:bCs/>
        </w:rPr>
        <w:br/>
        <w:t xml:space="preserve">POSTUP VODIČA V PRÍPADE DOPRAVNEJ NEHODY, POŽIARU, ÚRAZU, OCHRENIA </w:t>
      </w:r>
    </w:p>
    <w:p w14:paraId="565D382F" w14:textId="77777777" w:rsidR="00BE6D41" w:rsidRDefault="00BE6D41" w:rsidP="00BE6D41">
      <w:pPr>
        <w:pStyle w:val="NormalWeb"/>
      </w:pPr>
      <w:r>
        <w:rPr>
          <w:rFonts w:ascii="Calibri" w:hAnsi="Calibri" w:cs="Calibri"/>
          <w:b/>
          <w:bCs/>
        </w:rPr>
        <w:lastRenderedPageBreak/>
        <w:t xml:space="preserve">CESTUJÚCEHO ALEBO INEJ OSOBY ALEBO INEJ MIMORIADNEJ UDALOSTI POČAS PREPRAVY 1) V prípade nehody taxikár pokiaľ je schopný vykonávať záchranné úkony má: </w:t>
      </w:r>
    </w:p>
    <w:p w14:paraId="514156B0" w14:textId="77777777" w:rsidR="00BE6D41" w:rsidRDefault="00BE6D41" w:rsidP="00BE6D41">
      <w:pPr>
        <w:pStyle w:val="NormalWeb"/>
      </w:pPr>
      <w:r>
        <w:rPr>
          <w:rFonts w:ascii="Calibri" w:hAnsi="Calibri" w:cs="Calibri"/>
        </w:rPr>
        <w:t xml:space="preserve">Volať číslo integrovaného záchranného systému - č. 112, kde oznámi miesto nehody, rozsah zranení osôb. Následne poskytne úkony prvej pomoci, uvedené na ,, Karte prvej pomoci", pokiaľ je možné so zranenými osobami hýbať, zastaví krvácanie z tepien, zapadnutý jazyk vytiahne a poskytne umelé dýchanie (pokiaľ je to možné). </w:t>
      </w:r>
    </w:p>
    <w:p w14:paraId="52A78231" w14:textId="77777777" w:rsidR="00BE6D41" w:rsidRDefault="00BE6D41" w:rsidP="00BE6D41">
      <w:pPr>
        <w:pStyle w:val="NormalWeb"/>
      </w:pPr>
      <w:r>
        <w:rPr>
          <w:rFonts w:ascii="Calibri" w:hAnsi="Calibri" w:cs="Calibri"/>
          <w:b/>
          <w:bCs/>
        </w:rPr>
        <w:t xml:space="preserve">2) </w:t>
      </w:r>
    </w:p>
    <w:p w14:paraId="7F3A6CFC" w14:textId="77777777" w:rsidR="00BE6D41" w:rsidRDefault="00BE6D41" w:rsidP="00BE6D41">
      <w:pPr>
        <w:pStyle w:val="NormalWeb"/>
      </w:pPr>
      <w:r>
        <w:rPr>
          <w:rFonts w:ascii="Calibri" w:hAnsi="Calibri" w:cs="Calibri"/>
          <w:b/>
          <w:bCs/>
        </w:rPr>
        <w:t xml:space="preserve">a) </w:t>
      </w:r>
      <w:r>
        <w:rPr>
          <w:rFonts w:ascii="Calibri" w:hAnsi="Calibri" w:cs="Calibri"/>
        </w:rPr>
        <w:t xml:space="preserve">Pri požiari motorového vozidla - TAXISLUŽBY prikáže prepravovanej osobe (osobám) ihneď opustiť vozidlo a stáť v bezpečnostnej vzdialenosti. 9 </w:t>
      </w:r>
      <w:r>
        <w:rPr>
          <w:rFonts w:ascii="Calibri" w:hAnsi="Calibri" w:cs="Calibri"/>
          <w:b/>
          <w:bCs/>
        </w:rPr>
        <w:t xml:space="preserve">b) </w:t>
      </w:r>
      <w:r>
        <w:rPr>
          <w:rFonts w:ascii="Calibri" w:hAnsi="Calibri" w:cs="Calibri"/>
        </w:rPr>
        <w:t xml:space="preserve">Pokiaľ požiar len začína, hasiacim prístrojom sa pokúsi zahasiť hlavný zdroj požiaru. </w:t>
      </w:r>
    </w:p>
    <w:p w14:paraId="7F7401EB" w14:textId="77777777" w:rsidR="00BE6D41" w:rsidRDefault="00BE6D41" w:rsidP="00BE6D41">
      <w:pPr>
        <w:pStyle w:val="NormalWeb"/>
      </w:pPr>
      <w:r>
        <w:rPr>
          <w:rFonts w:ascii="Calibri" w:hAnsi="Calibri" w:cs="Calibri"/>
          <w:b/>
          <w:bCs/>
        </w:rPr>
        <w:t xml:space="preserve">c) </w:t>
      </w:r>
      <w:r>
        <w:rPr>
          <w:rFonts w:ascii="Calibri" w:hAnsi="Calibri" w:cs="Calibri"/>
        </w:rPr>
        <w:t xml:space="preserve">Pokiaľ by vodič taxislužby neuhasil požiar, ktorý sa zväčšuje, ihneď zavolá integrovaný záchranný systém č. 112, kde oznámi miesto požiaru, typ vozidla, druh paliva a rozsah </w:t>
      </w:r>
    </w:p>
    <w:p w14:paraId="4577544C" w14:textId="77777777" w:rsidR="00BE6D41" w:rsidRDefault="00BE6D41" w:rsidP="00BE6D41">
      <w:pPr>
        <w:pStyle w:val="NormalWeb"/>
      </w:pPr>
      <w:r>
        <w:rPr>
          <w:rFonts w:ascii="Calibri" w:hAnsi="Calibri" w:cs="Calibri"/>
        </w:rPr>
        <w:t xml:space="preserve">požiaru, prípadne zranenia. Pri úraze prepravovaných osôb je postup rovnaký ako pri ,, Dopravnej nehode". </w:t>
      </w:r>
    </w:p>
    <w:p w14:paraId="0DE9B8C3" w14:textId="77777777" w:rsidR="00BE6D41" w:rsidRDefault="00BE6D41" w:rsidP="00BE6D41">
      <w:pPr>
        <w:pStyle w:val="NormalWeb"/>
      </w:pPr>
      <w:r>
        <w:rPr>
          <w:rFonts w:ascii="Calibri" w:hAnsi="Calibri" w:cs="Calibri"/>
          <w:b/>
          <w:bCs/>
        </w:rPr>
        <w:t xml:space="preserve">3) Ochorenie prepravovanej osoby alebo mimoriadna udalosť </w:t>
      </w:r>
    </w:p>
    <w:p w14:paraId="5A61B973" w14:textId="77777777" w:rsidR="00BE6D41" w:rsidRDefault="00BE6D41" w:rsidP="00BE6D41">
      <w:pPr>
        <w:pStyle w:val="NormalWeb"/>
      </w:pPr>
      <w:r>
        <w:rPr>
          <w:rFonts w:ascii="Calibri" w:hAnsi="Calibri" w:cs="Calibri"/>
        </w:rPr>
        <w:t xml:space="preserve">Pokiaľ prepravovaná osoba má ľahké ochorenie, môže sa postarať sama o seba. Pokiaľ má vážne ochorenie (napr. zápal slepého čreva, rodička ide rodiť), taxikár ju odvezie do najbližšej nemocnice, pokiaľ to nie je ďaleko. Pri akútnych prípadoch volať integrovaný záchranný systém č. 112 a oznámiť miesto, kde sa nachádza, zdravotný stav chorého (rodičky) prípadne odpovedať na ich otázky. </w:t>
      </w:r>
    </w:p>
    <w:p w14:paraId="72145BD9" w14:textId="77777777" w:rsidR="00BE6D41" w:rsidRDefault="00BE6D41" w:rsidP="00BE6D41">
      <w:pPr>
        <w:pStyle w:val="NormalWeb"/>
      </w:pPr>
      <w:r>
        <w:rPr>
          <w:rFonts w:ascii="Calibri" w:hAnsi="Calibri" w:cs="Calibri"/>
          <w:b/>
          <w:bCs/>
        </w:rPr>
        <w:t xml:space="preserve">4) </w:t>
      </w:r>
      <w:r>
        <w:rPr>
          <w:rFonts w:ascii="Calibri" w:hAnsi="Calibri" w:cs="Calibri"/>
        </w:rPr>
        <w:t xml:space="preserve">Ide napr. o živelnú pohromu - záplavy, víchrica - padanie stromov, zemetrasenie, veľký požiar, atď. </w:t>
      </w:r>
    </w:p>
    <w:p w14:paraId="12148354" w14:textId="77777777" w:rsidR="00BE6D41" w:rsidRDefault="00BE6D41" w:rsidP="00BE6D41">
      <w:pPr>
        <w:pStyle w:val="NormalWeb"/>
      </w:pPr>
      <w:r>
        <w:rPr>
          <w:rFonts w:ascii="Calibri" w:hAnsi="Calibri" w:cs="Calibri"/>
        </w:rPr>
        <w:t xml:space="preserve">Vodič taxislužby ihneď zavolá integrovaný záchranný systém č. 112, nahlási polohu, zranených - ich rozsah a postupuje ako v bode č. 1 - pri dopravných nehodách. </w:t>
      </w:r>
    </w:p>
    <w:p w14:paraId="37FEEBC8" w14:textId="77777777" w:rsidR="00BE6D41" w:rsidRDefault="00BE6D41" w:rsidP="00BE6D41">
      <w:pPr>
        <w:pStyle w:val="NormalWeb"/>
      </w:pPr>
      <w:r>
        <w:rPr>
          <w:rFonts w:ascii="Calibri" w:hAnsi="Calibri" w:cs="Calibri"/>
        </w:rPr>
        <w:t xml:space="preserve">V prípade, že neboli žiadne škody na vozidle a nebola ujma na zdraví, môže informácie dispečingu IZS naviesť vozidlo do bezpečia, pokiaľ nie je prekážka na komunikácii. </w:t>
      </w:r>
    </w:p>
    <w:p w14:paraId="49A82F52" w14:textId="77777777" w:rsidR="00BE6D41" w:rsidRDefault="00BE6D41" w:rsidP="00BE6D41">
      <w:pPr>
        <w:pStyle w:val="NormalWeb"/>
      </w:pPr>
      <w:r>
        <w:rPr>
          <w:rFonts w:ascii="Calibri" w:hAnsi="Calibri" w:cs="Calibri"/>
          <w:b/>
          <w:bCs/>
        </w:rPr>
        <w:t xml:space="preserve">čl. 12 ZÁVEREČNÉ USTANOVENIA </w:t>
      </w:r>
    </w:p>
    <w:p w14:paraId="542C4A8F" w14:textId="77777777" w:rsidR="00BE6D41" w:rsidRDefault="00BE6D41" w:rsidP="00BE6D41">
      <w:pPr>
        <w:pStyle w:val="NormalWeb"/>
      </w:pPr>
      <w:r>
        <w:rPr>
          <w:rFonts w:ascii="Calibri" w:hAnsi="Calibri" w:cs="Calibri"/>
          <w:b/>
          <w:bCs/>
        </w:rPr>
        <w:t xml:space="preserve">1) </w:t>
      </w:r>
      <w:r>
        <w:rPr>
          <w:rFonts w:ascii="Calibri" w:hAnsi="Calibri" w:cs="Calibri"/>
        </w:rPr>
        <w:t xml:space="preserve">Obsah tohto prepravného poriadku je voči obchodným partnerom odo dňa jeho zverejnenia a sprístupnenia súčasťou návrhu na uzavretie zmluvy o preprave osôb, batožiny, príručnej batožiny, zvierat, zbraní a streliva, nebezpečných veci dohody ADR a ostatných vecí, uvedených v prepravnom poriadku. </w:t>
      </w:r>
    </w:p>
    <w:p w14:paraId="42352DC2" w14:textId="0310877A" w:rsidR="00BE6D41" w:rsidRDefault="00BE6D41" w:rsidP="00BE6D41">
      <w:pPr>
        <w:pStyle w:val="NormalWeb"/>
      </w:pPr>
      <w:r>
        <w:rPr>
          <w:rFonts w:ascii="Calibri" w:hAnsi="Calibri" w:cs="Calibri"/>
          <w:b/>
          <w:bCs/>
        </w:rPr>
        <w:t xml:space="preserve">2) </w:t>
      </w:r>
      <w:r>
        <w:rPr>
          <w:rFonts w:ascii="Calibri" w:hAnsi="Calibri" w:cs="Calibri"/>
        </w:rPr>
        <w:t xml:space="preserve">Tento prepravný poriadok je účinný od </w:t>
      </w:r>
      <w:r>
        <w:rPr>
          <w:rFonts w:ascii="Calibri" w:hAnsi="Calibri" w:cs="Calibri"/>
          <w:lang w:val="sk-SK"/>
        </w:rPr>
        <w:t>02.02.2023</w:t>
      </w:r>
      <w:r>
        <w:rPr>
          <w:rFonts w:ascii="Calibri" w:hAnsi="Calibri" w:cs="Calibri"/>
        </w:rPr>
        <w:br/>
      </w:r>
      <w:r>
        <w:rPr>
          <w:rFonts w:ascii="Calibri" w:hAnsi="Calibri" w:cs="Calibri"/>
          <w:b/>
          <w:bCs/>
        </w:rPr>
        <w:t xml:space="preserve">3) </w:t>
      </w:r>
      <w:r>
        <w:rPr>
          <w:rFonts w:ascii="Calibri" w:hAnsi="Calibri" w:cs="Calibri"/>
        </w:rPr>
        <w:t xml:space="preserve">Všetky zmeny a doplnky prepravného poriadku môžu nadobudnúť účinnosť najskôr dňom </w:t>
      </w:r>
    </w:p>
    <w:p w14:paraId="0D295534" w14:textId="47ED438D" w:rsidR="00BE6D41" w:rsidRDefault="00BE6D41" w:rsidP="00BE6D41">
      <w:pPr>
        <w:pStyle w:val="NormalWeb"/>
      </w:pPr>
      <w:r>
        <w:rPr>
          <w:rFonts w:ascii="Calibri" w:hAnsi="Calibri" w:cs="Calibri"/>
        </w:rPr>
        <w:lastRenderedPageBreak/>
        <w:t xml:space="preserve">ich zverejnenia a sprístupnenia </w:t>
      </w:r>
      <w:r>
        <w:rPr>
          <w:rFonts w:ascii="Calibri" w:hAnsi="Calibri" w:cs="Calibri"/>
        </w:rPr>
        <w:t xml:space="preserve">PG TRANSFERY s. r. o., IČO: 50 142 313, Mlynské nivy 4963/56, Bratislava - mestská časť Ružinov 821 05, zapísaná v Obchodnom registri Okresného súdu Bratislava I, oddiel: sro, vložka číslo: 108740/B </w:t>
      </w:r>
      <w:r>
        <w:rPr>
          <w:rFonts w:ascii="Calibri" w:hAnsi="Calibri" w:cs="Calibri"/>
        </w:rPr>
        <w:t xml:space="preserve"> </w:t>
      </w:r>
    </w:p>
    <w:p w14:paraId="6CA98763" w14:textId="2C2A1303" w:rsidR="00BE6D41" w:rsidRDefault="00BE6D41" w:rsidP="00BE6D41">
      <w:pPr>
        <w:pStyle w:val="NormalWeb"/>
      </w:pPr>
      <w:r>
        <w:rPr>
          <w:rFonts w:ascii="Calibri" w:hAnsi="Calibri" w:cs="Calibri"/>
          <w:b/>
          <w:bCs/>
        </w:rPr>
        <w:t xml:space="preserve">4) </w:t>
      </w:r>
      <w:r>
        <w:rPr>
          <w:rFonts w:ascii="Calibri" w:hAnsi="Calibri" w:cs="Calibri"/>
        </w:rPr>
        <w:t xml:space="preserve">Ak bude prepravný poriadok podstatne zmenený alebo podstatne doplnený, dopravca je povinný zabezpečiť jeho zverejnenie a sprístupnenie v úplnom znení. </w:t>
      </w:r>
    </w:p>
    <w:sectPr w:rsidR="00BE6D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41"/>
    <w:rsid w:val="002C2CA4"/>
    <w:rsid w:val="00A561EE"/>
    <w:rsid w:val="00A67B5E"/>
    <w:rsid w:val="00BE6D41"/>
    <w:rsid w:val="00F14870"/>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2AD27DA7"/>
  <w15:chartTrackingRefBased/>
  <w15:docId w15:val="{1CA28C93-DBAC-F041-A0CA-59549115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bCs/>
        <w:sz w:val="18"/>
        <w:szCs w:val="18"/>
        <w:lang w:val="en-SK"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6D41"/>
    <w:pPr>
      <w:spacing w:before="100" w:beforeAutospacing="1" w:after="100" w:afterAutospacing="1" w:line="240" w:lineRule="auto"/>
    </w:pPr>
    <w:rPr>
      <w:rFonts w:ascii="Times New Roman" w:eastAsia="Times New Roman" w:hAnsi="Times New Roman"/>
      <w:bCs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3983">
      <w:bodyDiv w:val="1"/>
      <w:marLeft w:val="0"/>
      <w:marRight w:val="0"/>
      <w:marTop w:val="0"/>
      <w:marBottom w:val="0"/>
      <w:divBdr>
        <w:top w:val="none" w:sz="0" w:space="0" w:color="auto"/>
        <w:left w:val="none" w:sz="0" w:space="0" w:color="auto"/>
        <w:bottom w:val="none" w:sz="0" w:space="0" w:color="auto"/>
        <w:right w:val="none" w:sz="0" w:space="0" w:color="auto"/>
      </w:divBdr>
      <w:divsChild>
        <w:div w:id="832179268">
          <w:marLeft w:val="0"/>
          <w:marRight w:val="0"/>
          <w:marTop w:val="0"/>
          <w:marBottom w:val="0"/>
          <w:divBdr>
            <w:top w:val="none" w:sz="0" w:space="0" w:color="auto"/>
            <w:left w:val="none" w:sz="0" w:space="0" w:color="auto"/>
            <w:bottom w:val="none" w:sz="0" w:space="0" w:color="auto"/>
            <w:right w:val="none" w:sz="0" w:space="0" w:color="auto"/>
          </w:divBdr>
          <w:divsChild>
            <w:div w:id="159581834">
              <w:marLeft w:val="0"/>
              <w:marRight w:val="0"/>
              <w:marTop w:val="0"/>
              <w:marBottom w:val="0"/>
              <w:divBdr>
                <w:top w:val="none" w:sz="0" w:space="0" w:color="auto"/>
                <w:left w:val="none" w:sz="0" w:space="0" w:color="auto"/>
                <w:bottom w:val="none" w:sz="0" w:space="0" w:color="auto"/>
                <w:right w:val="none" w:sz="0" w:space="0" w:color="auto"/>
              </w:divBdr>
              <w:divsChild>
                <w:div w:id="199825236">
                  <w:marLeft w:val="0"/>
                  <w:marRight w:val="0"/>
                  <w:marTop w:val="0"/>
                  <w:marBottom w:val="0"/>
                  <w:divBdr>
                    <w:top w:val="none" w:sz="0" w:space="0" w:color="auto"/>
                    <w:left w:val="none" w:sz="0" w:space="0" w:color="auto"/>
                    <w:bottom w:val="none" w:sz="0" w:space="0" w:color="auto"/>
                    <w:right w:val="none" w:sz="0" w:space="0" w:color="auto"/>
                  </w:divBdr>
                </w:div>
              </w:divsChild>
            </w:div>
            <w:div w:id="1594121898">
              <w:marLeft w:val="0"/>
              <w:marRight w:val="0"/>
              <w:marTop w:val="0"/>
              <w:marBottom w:val="0"/>
              <w:divBdr>
                <w:top w:val="none" w:sz="0" w:space="0" w:color="auto"/>
                <w:left w:val="none" w:sz="0" w:space="0" w:color="auto"/>
                <w:bottom w:val="none" w:sz="0" w:space="0" w:color="auto"/>
                <w:right w:val="none" w:sz="0" w:space="0" w:color="auto"/>
              </w:divBdr>
              <w:divsChild>
                <w:div w:id="17555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88592">
      <w:bodyDiv w:val="1"/>
      <w:marLeft w:val="0"/>
      <w:marRight w:val="0"/>
      <w:marTop w:val="0"/>
      <w:marBottom w:val="0"/>
      <w:divBdr>
        <w:top w:val="none" w:sz="0" w:space="0" w:color="auto"/>
        <w:left w:val="none" w:sz="0" w:space="0" w:color="auto"/>
        <w:bottom w:val="none" w:sz="0" w:space="0" w:color="auto"/>
        <w:right w:val="none" w:sz="0" w:space="0" w:color="auto"/>
      </w:divBdr>
      <w:divsChild>
        <w:div w:id="2121105144">
          <w:marLeft w:val="0"/>
          <w:marRight w:val="0"/>
          <w:marTop w:val="0"/>
          <w:marBottom w:val="0"/>
          <w:divBdr>
            <w:top w:val="none" w:sz="0" w:space="0" w:color="auto"/>
            <w:left w:val="none" w:sz="0" w:space="0" w:color="auto"/>
            <w:bottom w:val="none" w:sz="0" w:space="0" w:color="auto"/>
            <w:right w:val="none" w:sz="0" w:space="0" w:color="auto"/>
          </w:divBdr>
          <w:divsChild>
            <w:div w:id="436995806">
              <w:marLeft w:val="0"/>
              <w:marRight w:val="0"/>
              <w:marTop w:val="0"/>
              <w:marBottom w:val="0"/>
              <w:divBdr>
                <w:top w:val="none" w:sz="0" w:space="0" w:color="auto"/>
                <w:left w:val="none" w:sz="0" w:space="0" w:color="auto"/>
                <w:bottom w:val="none" w:sz="0" w:space="0" w:color="auto"/>
                <w:right w:val="none" w:sz="0" w:space="0" w:color="auto"/>
              </w:divBdr>
              <w:divsChild>
                <w:div w:id="1047223273">
                  <w:marLeft w:val="0"/>
                  <w:marRight w:val="0"/>
                  <w:marTop w:val="0"/>
                  <w:marBottom w:val="0"/>
                  <w:divBdr>
                    <w:top w:val="none" w:sz="0" w:space="0" w:color="auto"/>
                    <w:left w:val="none" w:sz="0" w:space="0" w:color="auto"/>
                    <w:bottom w:val="none" w:sz="0" w:space="0" w:color="auto"/>
                    <w:right w:val="none" w:sz="0" w:space="0" w:color="auto"/>
                  </w:divBdr>
                </w:div>
              </w:divsChild>
            </w:div>
            <w:div w:id="2016692125">
              <w:marLeft w:val="0"/>
              <w:marRight w:val="0"/>
              <w:marTop w:val="0"/>
              <w:marBottom w:val="0"/>
              <w:divBdr>
                <w:top w:val="none" w:sz="0" w:space="0" w:color="auto"/>
                <w:left w:val="none" w:sz="0" w:space="0" w:color="auto"/>
                <w:bottom w:val="none" w:sz="0" w:space="0" w:color="auto"/>
                <w:right w:val="none" w:sz="0" w:space="0" w:color="auto"/>
              </w:divBdr>
              <w:divsChild>
                <w:div w:id="2026010198">
                  <w:marLeft w:val="0"/>
                  <w:marRight w:val="0"/>
                  <w:marTop w:val="0"/>
                  <w:marBottom w:val="0"/>
                  <w:divBdr>
                    <w:top w:val="none" w:sz="0" w:space="0" w:color="auto"/>
                    <w:left w:val="none" w:sz="0" w:space="0" w:color="auto"/>
                    <w:bottom w:val="none" w:sz="0" w:space="0" w:color="auto"/>
                    <w:right w:val="none" w:sz="0" w:space="0" w:color="auto"/>
                  </w:divBdr>
                </w:div>
              </w:divsChild>
            </w:div>
            <w:div w:id="141049557">
              <w:marLeft w:val="0"/>
              <w:marRight w:val="0"/>
              <w:marTop w:val="0"/>
              <w:marBottom w:val="0"/>
              <w:divBdr>
                <w:top w:val="none" w:sz="0" w:space="0" w:color="auto"/>
                <w:left w:val="none" w:sz="0" w:space="0" w:color="auto"/>
                <w:bottom w:val="none" w:sz="0" w:space="0" w:color="auto"/>
                <w:right w:val="none" w:sz="0" w:space="0" w:color="auto"/>
              </w:divBdr>
              <w:divsChild>
                <w:div w:id="18700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95149">
      <w:bodyDiv w:val="1"/>
      <w:marLeft w:val="0"/>
      <w:marRight w:val="0"/>
      <w:marTop w:val="0"/>
      <w:marBottom w:val="0"/>
      <w:divBdr>
        <w:top w:val="none" w:sz="0" w:space="0" w:color="auto"/>
        <w:left w:val="none" w:sz="0" w:space="0" w:color="auto"/>
        <w:bottom w:val="none" w:sz="0" w:space="0" w:color="auto"/>
        <w:right w:val="none" w:sz="0" w:space="0" w:color="auto"/>
      </w:divBdr>
      <w:divsChild>
        <w:div w:id="1598907119">
          <w:marLeft w:val="0"/>
          <w:marRight w:val="0"/>
          <w:marTop w:val="0"/>
          <w:marBottom w:val="0"/>
          <w:divBdr>
            <w:top w:val="none" w:sz="0" w:space="0" w:color="auto"/>
            <w:left w:val="none" w:sz="0" w:space="0" w:color="auto"/>
            <w:bottom w:val="none" w:sz="0" w:space="0" w:color="auto"/>
            <w:right w:val="none" w:sz="0" w:space="0" w:color="auto"/>
          </w:divBdr>
          <w:divsChild>
            <w:div w:id="989290398">
              <w:marLeft w:val="0"/>
              <w:marRight w:val="0"/>
              <w:marTop w:val="0"/>
              <w:marBottom w:val="0"/>
              <w:divBdr>
                <w:top w:val="none" w:sz="0" w:space="0" w:color="auto"/>
                <w:left w:val="none" w:sz="0" w:space="0" w:color="auto"/>
                <w:bottom w:val="none" w:sz="0" w:space="0" w:color="auto"/>
                <w:right w:val="none" w:sz="0" w:space="0" w:color="auto"/>
              </w:divBdr>
              <w:divsChild>
                <w:div w:id="10674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19189">
      <w:bodyDiv w:val="1"/>
      <w:marLeft w:val="0"/>
      <w:marRight w:val="0"/>
      <w:marTop w:val="0"/>
      <w:marBottom w:val="0"/>
      <w:divBdr>
        <w:top w:val="none" w:sz="0" w:space="0" w:color="auto"/>
        <w:left w:val="none" w:sz="0" w:space="0" w:color="auto"/>
        <w:bottom w:val="none" w:sz="0" w:space="0" w:color="auto"/>
        <w:right w:val="none" w:sz="0" w:space="0" w:color="auto"/>
      </w:divBdr>
      <w:divsChild>
        <w:div w:id="372772883">
          <w:marLeft w:val="0"/>
          <w:marRight w:val="0"/>
          <w:marTop w:val="0"/>
          <w:marBottom w:val="0"/>
          <w:divBdr>
            <w:top w:val="none" w:sz="0" w:space="0" w:color="auto"/>
            <w:left w:val="none" w:sz="0" w:space="0" w:color="auto"/>
            <w:bottom w:val="none" w:sz="0" w:space="0" w:color="auto"/>
            <w:right w:val="none" w:sz="0" w:space="0" w:color="auto"/>
          </w:divBdr>
          <w:divsChild>
            <w:div w:id="1075318092">
              <w:marLeft w:val="0"/>
              <w:marRight w:val="0"/>
              <w:marTop w:val="0"/>
              <w:marBottom w:val="0"/>
              <w:divBdr>
                <w:top w:val="none" w:sz="0" w:space="0" w:color="auto"/>
                <w:left w:val="none" w:sz="0" w:space="0" w:color="auto"/>
                <w:bottom w:val="none" w:sz="0" w:space="0" w:color="auto"/>
                <w:right w:val="none" w:sz="0" w:space="0" w:color="auto"/>
              </w:divBdr>
              <w:divsChild>
                <w:div w:id="394357589">
                  <w:marLeft w:val="0"/>
                  <w:marRight w:val="0"/>
                  <w:marTop w:val="0"/>
                  <w:marBottom w:val="0"/>
                  <w:divBdr>
                    <w:top w:val="none" w:sz="0" w:space="0" w:color="auto"/>
                    <w:left w:val="none" w:sz="0" w:space="0" w:color="auto"/>
                    <w:bottom w:val="none" w:sz="0" w:space="0" w:color="auto"/>
                    <w:right w:val="none" w:sz="0" w:space="0" w:color="auto"/>
                  </w:divBdr>
                </w:div>
              </w:divsChild>
            </w:div>
            <w:div w:id="1228614706">
              <w:marLeft w:val="0"/>
              <w:marRight w:val="0"/>
              <w:marTop w:val="0"/>
              <w:marBottom w:val="0"/>
              <w:divBdr>
                <w:top w:val="none" w:sz="0" w:space="0" w:color="auto"/>
                <w:left w:val="none" w:sz="0" w:space="0" w:color="auto"/>
                <w:bottom w:val="none" w:sz="0" w:space="0" w:color="auto"/>
                <w:right w:val="none" w:sz="0" w:space="0" w:color="auto"/>
              </w:divBdr>
              <w:divsChild>
                <w:div w:id="5509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75370">
      <w:bodyDiv w:val="1"/>
      <w:marLeft w:val="0"/>
      <w:marRight w:val="0"/>
      <w:marTop w:val="0"/>
      <w:marBottom w:val="0"/>
      <w:divBdr>
        <w:top w:val="none" w:sz="0" w:space="0" w:color="auto"/>
        <w:left w:val="none" w:sz="0" w:space="0" w:color="auto"/>
        <w:bottom w:val="none" w:sz="0" w:space="0" w:color="auto"/>
        <w:right w:val="none" w:sz="0" w:space="0" w:color="auto"/>
      </w:divBdr>
      <w:divsChild>
        <w:div w:id="1128277419">
          <w:marLeft w:val="0"/>
          <w:marRight w:val="0"/>
          <w:marTop w:val="0"/>
          <w:marBottom w:val="0"/>
          <w:divBdr>
            <w:top w:val="none" w:sz="0" w:space="0" w:color="auto"/>
            <w:left w:val="none" w:sz="0" w:space="0" w:color="auto"/>
            <w:bottom w:val="none" w:sz="0" w:space="0" w:color="auto"/>
            <w:right w:val="none" w:sz="0" w:space="0" w:color="auto"/>
          </w:divBdr>
          <w:divsChild>
            <w:div w:id="134489573">
              <w:marLeft w:val="0"/>
              <w:marRight w:val="0"/>
              <w:marTop w:val="0"/>
              <w:marBottom w:val="0"/>
              <w:divBdr>
                <w:top w:val="none" w:sz="0" w:space="0" w:color="auto"/>
                <w:left w:val="none" w:sz="0" w:space="0" w:color="auto"/>
                <w:bottom w:val="none" w:sz="0" w:space="0" w:color="auto"/>
                <w:right w:val="none" w:sz="0" w:space="0" w:color="auto"/>
              </w:divBdr>
              <w:divsChild>
                <w:div w:id="15514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0214">
      <w:bodyDiv w:val="1"/>
      <w:marLeft w:val="0"/>
      <w:marRight w:val="0"/>
      <w:marTop w:val="0"/>
      <w:marBottom w:val="0"/>
      <w:divBdr>
        <w:top w:val="none" w:sz="0" w:space="0" w:color="auto"/>
        <w:left w:val="none" w:sz="0" w:space="0" w:color="auto"/>
        <w:bottom w:val="none" w:sz="0" w:space="0" w:color="auto"/>
        <w:right w:val="none" w:sz="0" w:space="0" w:color="auto"/>
      </w:divBdr>
      <w:divsChild>
        <w:div w:id="1224483974">
          <w:marLeft w:val="0"/>
          <w:marRight w:val="0"/>
          <w:marTop w:val="0"/>
          <w:marBottom w:val="0"/>
          <w:divBdr>
            <w:top w:val="none" w:sz="0" w:space="0" w:color="auto"/>
            <w:left w:val="none" w:sz="0" w:space="0" w:color="auto"/>
            <w:bottom w:val="none" w:sz="0" w:space="0" w:color="auto"/>
            <w:right w:val="none" w:sz="0" w:space="0" w:color="auto"/>
          </w:divBdr>
          <w:divsChild>
            <w:div w:id="1458648238">
              <w:marLeft w:val="0"/>
              <w:marRight w:val="0"/>
              <w:marTop w:val="0"/>
              <w:marBottom w:val="0"/>
              <w:divBdr>
                <w:top w:val="none" w:sz="0" w:space="0" w:color="auto"/>
                <w:left w:val="none" w:sz="0" w:space="0" w:color="auto"/>
                <w:bottom w:val="none" w:sz="0" w:space="0" w:color="auto"/>
                <w:right w:val="none" w:sz="0" w:space="0" w:color="auto"/>
              </w:divBdr>
              <w:divsChild>
                <w:div w:id="505831533">
                  <w:marLeft w:val="0"/>
                  <w:marRight w:val="0"/>
                  <w:marTop w:val="0"/>
                  <w:marBottom w:val="0"/>
                  <w:divBdr>
                    <w:top w:val="none" w:sz="0" w:space="0" w:color="auto"/>
                    <w:left w:val="none" w:sz="0" w:space="0" w:color="auto"/>
                    <w:bottom w:val="none" w:sz="0" w:space="0" w:color="auto"/>
                    <w:right w:val="none" w:sz="0" w:space="0" w:color="auto"/>
                  </w:divBdr>
                </w:div>
              </w:divsChild>
            </w:div>
            <w:div w:id="835805736">
              <w:marLeft w:val="0"/>
              <w:marRight w:val="0"/>
              <w:marTop w:val="0"/>
              <w:marBottom w:val="0"/>
              <w:divBdr>
                <w:top w:val="none" w:sz="0" w:space="0" w:color="auto"/>
                <w:left w:val="none" w:sz="0" w:space="0" w:color="auto"/>
                <w:bottom w:val="none" w:sz="0" w:space="0" w:color="auto"/>
                <w:right w:val="none" w:sz="0" w:space="0" w:color="auto"/>
              </w:divBdr>
              <w:divsChild>
                <w:div w:id="59596067">
                  <w:marLeft w:val="0"/>
                  <w:marRight w:val="0"/>
                  <w:marTop w:val="0"/>
                  <w:marBottom w:val="0"/>
                  <w:divBdr>
                    <w:top w:val="none" w:sz="0" w:space="0" w:color="auto"/>
                    <w:left w:val="none" w:sz="0" w:space="0" w:color="auto"/>
                    <w:bottom w:val="none" w:sz="0" w:space="0" w:color="auto"/>
                    <w:right w:val="none" w:sz="0" w:space="0" w:color="auto"/>
                  </w:divBdr>
                </w:div>
              </w:divsChild>
            </w:div>
            <w:div w:id="155850652">
              <w:marLeft w:val="0"/>
              <w:marRight w:val="0"/>
              <w:marTop w:val="0"/>
              <w:marBottom w:val="0"/>
              <w:divBdr>
                <w:top w:val="none" w:sz="0" w:space="0" w:color="auto"/>
                <w:left w:val="none" w:sz="0" w:space="0" w:color="auto"/>
                <w:bottom w:val="none" w:sz="0" w:space="0" w:color="auto"/>
                <w:right w:val="none" w:sz="0" w:space="0" w:color="auto"/>
              </w:divBdr>
              <w:divsChild>
                <w:div w:id="11357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0506">
      <w:bodyDiv w:val="1"/>
      <w:marLeft w:val="0"/>
      <w:marRight w:val="0"/>
      <w:marTop w:val="0"/>
      <w:marBottom w:val="0"/>
      <w:divBdr>
        <w:top w:val="none" w:sz="0" w:space="0" w:color="auto"/>
        <w:left w:val="none" w:sz="0" w:space="0" w:color="auto"/>
        <w:bottom w:val="none" w:sz="0" w:space="0" w:color="auto"/>
        <w:right w:val="none" w:sz="0" w:space="0" w:color="auto"/>
      </w:divBdr>
      <w:divsChild>
        <w:div w:id="814297263">
          <w:marLeft w:val="0"/>
          <w:marRight w:val="0"/>
          <w:marTop w:val="0"/>
          <w:marBottom w:val="0"/>
          <w:divBdr>
            <w:top w:val="none" w:sz="0" w:space="0" w:color="auto"/>
            <w:left w:val="none" w:sz="0" w:space="0" w:color="auto"/>
            <w:bottom w:val="none" w:sz="0" w:space="0" w:color="auto"/>
            <w:right w:val="none" w:sz="0" w:space="0" w:color="auto"/>
          </w:divBdr>
          <w:divsChild>
            <w:div w:id="790168196">
              <w:marLeft w:val="0"/>
              <w:marRight w:val="0"/>
              <w:marTop w:val="0"/>
              <w:marBottom w:val="0"/>
              <w:divBdr>
                <w:top w:val="none" w:sz="0" w:space="0" w:color="auto"/>
                <w:left w:val="none" w:sz="0" w:space="0" w:color="auto"/>
                <w:bottom w:val="none" w:sz="0" w:space="0" w:color="auto"/>
                <w:right w:val="none" w:sz="0" w:space="0" w:color="auto"/>
              </w:divBdr>
              <w:divsChild>
                <w:div w:id="1139230162">
                  <w:marLeft w:val="0"/>
                  <w:marRight w:val="0"/>
                  <w:marTop w:val="0"/>
                  <w:marBottom w:val="0"/>
                  <w:divBdr>
                    <w:top w:val="none" w:sz="0" w:space="0" w:color="auto"/>
                    <w:left w:val="none" w:sz="0" w:space="0" w:color="auto"/>
                    <w:bottom w:val="none" w:sz="0" w:space="0" w:color="auto"/>
                    <w:right w:val="none" w:sz="0" w:space="0" w:color="auto"/>
                  </w:divBdr>
                </w:div>
              </w:divsChild>
            </w:div>
            <w:div w:id="715011951">
              <w:marLeft w:val="0"/>
              <w:marRight w:val="0"/>
              <w:marTop w:val="0"/>
              <w:marBottom w:val="0"/>
              <w:divBdr>
                <w:top w:val="none" w:sz="0" w:space="0" w:color="auto"/>
                <w:left w:val="none" w:sz="0" w:space="0" w:color="auto"/>
                <w:bottom w:val="none" w:sz="0" w:space="0" w:color="auto"/>
                <w:right w:val="none" w:sz="0" w:space="0" w:color="auto"/>
              </w:divBdr>
              <w:divsChild>
                <w:div w:id="4124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03599">
      <w:bodyDiv w:val="1"/>
      <w:marLeft w:val="0"/>
      <w:marRight w:val="0"/>
      <w:marTop w:val="0"/>
      <w:marBottom w:val="0"/>
      <w:divBdr>
        <w:top w:val="none" w:sz="0" w:space="0" w:color="auto"/>
        <w:left w:val="none" w:sz="0" w:space="0" w:color="auto"/>
        <w:bottom w:val="none" w:sz="0" w:space="0" w:color="auto"/>
        <w:right w:val="none" w:sz="0" w:space="0" w:color="auto"/>
      </w:divBdr>
      <w:divsChild>
        <w:div w:id="841352908">
          <w:marLeft w:val="0"/>
          <w:marRight w:val="0"/>
          <w:marTop w:val="0"/>
          <w:marBottom w:val="0"/>
          <w:divBdr>
            <w:top w:val="none" w:sz="0" w:space="0" w:color="auto"/>
            <w:left w:val="none" w:sz="0" w:space="0" w:color="auto"/>
            <w:bottom w:val="none" w:sz="0" w:space="0" w:color="auto"/>
            <w:right w:val="none" w:sz="0" w:space="0" w:color="auto"/>
          </w:divBdr>
          <w:divsChild>
            <w:div w:id="474491291">
              <w:marLeft w:val="0"/>
              <w:marRight w:val="0"/>
              <w:marTop w:val="0"/>
              <w:marBottom w:val="0"/>
              <w:divBdr>
                <w:top w:val="none" w:sz="0" w:space="0" w:color="auto"/>
                <w:left w:val="none" w:sz="0" w:space="0" w:color="auto"/>
                <w:bottom w:val="none" w:sz="0" w:space="0" w:color="auto"/>
                <w:right w:val="none" w:sz="0" w:space="0" w:color="auto"/>
              </w:divBdr>
              <w:divsChild>
                <w:div w:id="7488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4302">
      <w:bodyDiv w:val="1"/>
      <w:marLeft w:val="0"/>
      <w:marRight w:val="0"/>
      <w:marTop w:val="0"/>
      <w:marBottom w:val="0"/>
      <w:divBdr>
        <w:top w:val="none" w:sz="0" w:space="0" w:color="auto"/>
        <w:left w:val="none" w:sz="0" w:space="0" w:color="auto"/>
        <w:bottom w:val="none" w:sz="0" w:space="0" w:color="auto"/>
        <w:right w:val="none" w:sz="0" w:space="0" w:color="auto"/>
      </w:divBdr>
      <w:divsChild>
        <w:div w:id="1586650945">
          <w:marLeft w:val="0"/>
          <w:marRight w:val="0"/>
          <w:marTop w:val="0"/>
          <w:marBottom w:val="0"/>
          <w:divBdr>
            <w:top w:val="none" w:sz="0" w:space="0" w:color="auto"/>
            <w:left w:val="none" w:sz="0" w:space="0" w:color="auto"/>
            <w:bottom w:val="none" w:sz="0" w:space="0" w:color="auto"/>
            <w:right w:val="none" w:sz="0" w:space="0" w:color="auto"/>
          </w:divBdr>
          <w:divsChild>
            <w:div w:id="820922896">
              <w:marLeft w:val="0"/>
              <w:marRight w:val="0"/>
              <w:marTop w:val="0"/>
              <w:marBottom w:val="0"/>
              <w:divBdr>
                <w:top w:val="none" w:sz="0" w:space="0" w:color="auto"/>
                <w:left w:val="none" w:sz="0" w:space="0" w:color="auto"/>
                <w:bottom w:val="none" w:sz="0" w:space="0" w:color="auto"/>
                <w:right w:val="none" w:sz="0" w:space="0" w:color="auto"/>
              </w:divBdr>
              <w:divsChild>
                <w:div w:id="17824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045688">
      <w:bodyDiv w:val="1"/>
      <w:marLeft w:val="0"/>
      <w:marRight w:val="0"/>
      <w:marTop w:val="0"/>
      <w:marBottom w:val="0"/>
      <w:divBdr>
        <w:top w:val="none" w:sz="0" w:space="0" w:color="auto"/>
        <w:left w:val="none" w:sz="0" w:space="0" w:color="auto"/>
        <w:bottom w:val="none" w:sz="0" w:space="0" w:color="auto"/>
        <w:right w:val="none" w:sz="0" w:space="0" w:color="auto"/>
      </w:divBdr>
      <w:divsChild>
        <w:div w:id="950280998">
          <w:marLeft w:val="0"/>
          <w:marRight w:val="0"/>
          <w:marTop w:val="0"/>
          <w:marBottom w:val="0"/>
          <w:divBdr>
            <w:top w:val="none" w:sz="0" w:space="0" w:color="auto"/>
            <w:left w:val="none" w:sz="0" w:space="0" w:color="auto"/>
            <w:bottom w:val="none" w:sz="0" w:space="0" w:color="auto"/>
            <w:right w:val="none" w:sz="0" w:space="0" w:color="auto"/>
          </w:divBdr>
          <w:divsChild>
            <w:div w:id="480388373">
              <w:marLeft w:val="0"/>
              <w:marRight w:val="0"/>
              <w:marTop w:val="0"/>
              <w:marBottom w:val="0"/>
              <w:divBdr>
                <w:top w:val="none" w:sz="0" w:space="0" w:color="auto"/>
                <w:left w:val="none" w:sz="0" w:space="0" w:color="auto"/>
                <w:bottom w:val="none" w:sz="0" w:space="0" w:color="auto"/>
                <w:right w:val="none" w:sz="0" w:space="0" w:color="auto"/>
              </w:divBdr>
              <w:divsChild>
                <w:div w:id="204632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2791</Words>
  <Characters>15915</Characters>
  <Application>Microsoft Office Word</Application>
  <DocSecurity>0</DocSecurity>
  <Lines>132</Lines>
  <Paragraphs>37</Paragraphs>
  <ScaleCrop>false</ScaleCrop>
  <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Kaliak</dc:creator>
  <cp:keywords/>
  <dc:description/>
  <cp:lastModifiedBy>Michal Kaliak</cp:lastModifiedBy>
  <cp:revision>1</cp:revision>
  <dcterms:created xsi:type="dcterms:W3CDTF">2023-02-02T13:04:00Z</dcterms:created>
  <dcterms:modified xsi:type="dcterms:W3CDTF">2023-02-02T13:09:00Z</dcterms:modified>
</cp:coreProperties>
</file>